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spacing w:after="240"/>
        <w:rPr>
          <w:rFonts w:ascii="Helvetica" w:cs="Helvetica" w:hAnsi="Helvetica" w:eastAsia="Helvetica"/>
          <w:b w:val="1"/>
          <w:bCs w:val="1"/>
          <w:color w:val="005180"/>
          <w:sz w:val="26"/>
          <w:szCs w:val="26"/>
          <w:u w:color="005180"/>
        </w:rPr>
      </w:pPr>
      <w:r>
        <w:rPr>
          <w:rFonts w:ascii="Helvetica" w:hAnsi="Helvetica"/>
          <w:b w:val="1"/>
          <w:bCs w:val="1"/>
          <w:color w:val="005180"/>
          <w:sz w:val="26"/>
          <w:szCs w:val="26"/>
          <w:u w:color="005180"/>
          <w:rtl w:val="0"/>
          <w:lang w:val="en-US"/>
        </w:rPr>
        <w:t>July 1, 2020</w:t>
      </w:r>
    </w:p>
    <w:tbl>
      <w:tblPr>
        <w:tblW w:w="1007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3235"/>
        <w:gridCol w:w="4320"/>
        <w:gridCol w:w="2515"/>
      </w:tblGrid>
      <w:tr>
        <w:tblPrEx>
          <w:shd w:val="clear" w:color="auto" w:fill="cadfff"/>
        </w:tblPrEx>
        <w:trPr>
          <w:trHeight w:val="2315" w:hRule="atLeast"/>
        </w:trPr>
        <w:tc>
          <w:tcPr>
            <w:tcW w:type="dxa" w:w="3235"/>
            <w:tcBorders>
              <w:top w:val="nil"/>
              <w:left w:val="nil"/>
              <w:bottom w:val="nil"/>
              <w:right w:val="nil"/>
            </w:tcBorders>
            <w:shd w:val="clear" w:color="auto" w:fill="auto"/>
            <w:tcMar>
              <w:top w:type="dxa" w:w="80"/>
              <w:left w:type="dxa" w:w="80"/>
              <w:bottom w:type="dxa" w:w="80"/>
              <w:right w:type="dxa" w:w="80"/>
            </w:tcMar>
            <w:vAlign w:val="top"/>
          </w:tcPr>
          <w:p>
            <w:pPr>
              <w:pStyle w:val="Default"/>
              <w:spacing w:after="240"/>
            </w:pPr>
            <w:r>
              <w:rPr>
                <w:rFonts w:ascii="Helvetica" w:cs="Helvetica" w:hAnsi="Helvetica" w:eastAsia="Helvetica"/>
                <w:color w:val="005180"/>
                <w:sz w:val="26"/>
                <w:szCs w:val="26"/>
                <w:u w:color="005180"/>
              </w:rPr>
              <w:drawing>
                <wp:inline distT="0" distB="0" distL="0" distR="0">
                  <wp:extent cx="1685925" cy="1057718"/>
                  <wp:effectExtent l="0" t="0" r="0" b="0"/>
                  <wp:docPr id="1073741825" name="officeArt object"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A close up of a sign&#10;&#10;Description automatically generated" descr="A close up of a signDescription automatically generated"/>
                          <pic:cNvPicPr>
                            <a:picLocks noChangeAspect="1"/>
                          </pic:cNvPicPr>
                        </pic:nvPicPr>
                        <pic:blipFill>
                          <a:blip r:embed="rId4">
                            <a:extLst/>
                          </a:blip>
                          <a:stretch>
                            <a:fillRect/>
                          </a:stretch>
                        </pic:blipFill>
                        <pic:spPr>
                          <a:xfrm>
                            <a:off x="0" y="0"/>
                            <a:ext cx="1685925" cy="1057718"/>
                          </a:xfrm>
                          <a:prstGeom prst="rect">
                            <a:avLst/>
                          </a:prstGeom>
                          <a:ln w="12700" cap="flat">
                            <a:noFill/>
                            <a:miter lim="400000"/>
                          </a:ln>
                          <a:effectLst/>
                        </pic:spPr>
                      </pic:pic>
                    </a:graphicData>
                  </a:graphic>
                </wp:inline>
              </w:drawing>
            </w:r>
          </w:p>
        </w:tc>
        <w:tc>
          <w:tcPr>
            <w:tcW w:type="dxa" w:w="4320"/>
            <w:tcBorders>
              <w:top w:val="nil"/>
              <w:left w:val="nil"/>
              <w:bottom w:val="nil"/>
              <w:right w:val="nil"/>
            </w:tcBorders>
            <w:shd w:val="clear" w:color="auto" w:fill="auto"/>
            <w:tcMar>
              <w:top w:type="dxa" w:w="80"/>
              <w:left w:type="dxa" w:w="80"/>
              <w:bottom w:type="dxa" w:w="80"/>
              <w:right w:type="dxa" w:w="80"/>
            </w:tcMar>
            <w:vAlign w:val="top"/>
          </w:tcPr>
          <w:p>
            <w:pPr>
              <w:pStyle w:val="Default"/>
              <w:spacing w:after="240"/>
              <w:jc w:val="center"/>
            </w:pPr>
            <w:r>
              <w:rPr>
                <w:rFonts w:ascii="Helvetica" w:cs="Helvetica" w:hAnsi="Helvetica" w:eastAsia="Helvetica"/>
                <w:color w:val="005180"/>
                <w:sz w:val="26"/>
                <w:szCs w:val="26"/>
                <w:u w:color="005180"/>
              </w:rPr>
              <w:drawing>
                <wp:inline distT="0" distB="0" distL="0" distR="0">
                  <wp:extent cx="1419225" cy="1419225"/>
                  <wp:effectExtent l="0" t="0" r="0" b="0"/>
                  <wp:docPr id="1073741826" name="officeArt object"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A picture containing drawing&#10;&#10;Description automatically generated" descr="A picture containing drawingDescription automatically generated"/>
                          <pic:cNvPicPr>
                            <a:picLocks noChangeAspect="1"/>
                          </pic:cNvPicPr>
                        </pic:nvPicPr>
                        <pic:blipFill>
                          <a:blip r:embed="rId5">
                            <a:extLst/>
                          </a:blip>
                          <a:stretch>
                            <a:fillRect/>
                          </a:stretch>
                        </pic:blipFill>
                        <pic:spPr>
                          <a:xfrm>
                            <a:off x="0" y="0"/>
                            <a:ext cx="1419225" cy="1419225"/>
                          </a:xfrm>
                          <a:prstGeom prst="rect">
                            <a:avLst/>
                          </a:prstGeom>
                          <a:ln w="12700" cap="flat">
                            <a:noFill/>
                            <a:miter lim="400000"/>
                          </a:ln>
                          <a:effectLst/>
                        </pic:spPr>
                      </pic:pic>
                    </a:graphicData>
                  </a:graphic>
                </wp:inline>
              </w:drawing>
            </w:r>
          </w:p>
        </w:tc>
        <w:tc>
          <w:tcPr>
            <w:tcW w:type="dxa" w:w="2515"/>
            <w:tcBorders>
              <w:top w:val="nil"/>
              <w:left w:val="nil"/>
              <w:bottom w:val="nil"/>
              <w:right w:val="nil"/>
            </w:tcBorders>
            <w:shd w:val="clear" w:color="auto" w:fill="auto"/>
            <w:tcMar>
              <w:top w:type="dxa" w:w="80"/>
              <w:left w:type="dxa" w:w="80"/>
              <w:bottom w:type="dxa" w:w="80"/>
              <w:right w:type="dxa" w:w="80"/>
            </w:tcMar>
            <w:vAlign w:val="top"/>
          </w:tcPr>
          <w:p>
            <w:pPr>
              <w:pStyle w:val="Default"/>
              <w:spacing w:after="240"/>
              <w:jc w:val="right"/>
            </w:pPr>
            <w:r>
              <w:rPr>
                <w:rFonts w:ascii="Helvetica" w:cs="Helvetica" w:hAnsi="Helvetica" w:eastAsia="Helvetica"/>
                <w:color w:val="005180"/>
                <w:sz w:val="26"/>
                <w:szCs w:val="26"/>
                <w:u w:color="005180"/>
              </w:rPr>
              <w:drawing>
                <wp:inline distT="0" distB="0" distL="0" distR="0">
                  <wp:extent cx="1085850" cy="1085850"/>
                  <wp:effectExtent l="0" t="0" r="0" b="0"/>
                  <wp:docPr id="1073741827" name="officeArt object"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A close up of a logo&#10;&#10;Description automatically generated" descr="A close up of a logoDescription automatically generated"/>
                          <pic:cNvPicPr>
                            <a:picLocks noChangeAspect="1"/>
                          </pic:cNvPicPr>
                        </pic:nvPicPr>
                        <pic:blipFill>
                          <a:blip r:embed="rId6">
                            <a:extLst/>
                          </a:blip>
                          <a:stretch>
                            <a:fillRect/>
                          </a:stretch>
                        </pic:blipFill>
                        <pic:spPr>
                          <a:xfrm>
                            <a:off x="0" y="0"/>
                            <a:ext cx="1085850" cy="1085850"/>
                          </a:xfrm>
                          <a:prstGeom prst="rect">
                            <a:avLst/>
                          </a:prstGeom>
                          <a:ln w="12700" cap="flat">
                            <a:noFill/>
                            <a:miter lim="400000"/>
                          </a:ln>
                          <a:effectLst/>
                        </pic:spPr>
                      </pic:pic>
                    </a:graphicData>
                  </a:graphic>
                </wp:inline>
              </w:drawing>
            </w:r>
          </w:p>
        </w:tc>
      </w:tr>
    </w:tbl>
    <w:p>
      <w:pPr>
        <w:pStyle w:val="Default"/>
        <w:widowControl w:val="0"/>
        <w:spacing w:after="240"/>
        <w:rPr>
          <w:rFonts w:ascii="Helvetica" w:cs="Helvetica" w:hAnsi="Helvetica" w:eastAsia="Helvetica"/>
          <w:b w:val="1"/>
          <w:bCs w:val="1"/>
          <w:color w:val="005180"/>
          <w:sz w:val="26"/>
          <w:szCs w:val="26"/>
          <w:u w:color="005180"/>
        </w:rPr>
      </w:pPr>
    </w:p>
    <w:p>
      <w:pPr>
        <w:pStyle w:val="Default"/>
        <w:spacing w:after="240"/>
        <w:rPr>
          <w:rFonts w:ascii="Helvetica" w:cs="Helvetica" w:hAnsi="Helvetica" w:eastAsia="Helvetica"/>
          <w:color w:val="005180"/>
          <w:sz w:val="26"/>
          <w:szCs w:val="26"/>
          <w:u w:color="005180"/>
        </w:rPr>
      </w:pPr>
      <w:r>
        <w:rPr>
          <w:rFonts w:ascii="Helvetica" w:hAnsi="Helvetica"/>
          <w:color w:val="005180"/>
          <w:sz w:val="26"/>
          <w:szCs w:val="26"/>
          <w:u w:color="005180"/>
          <w:rtl w:val="0"/>
          <w:lang w:val="en-US"/>
        </w:rPr>
        <w:t xml:space="preserve">    </w:t>
      </w:r>
    </w:p>
    <w:p>
      <w:pPr>
        <w:pStyle w:val="Default"/>
        <w:spacing w:after="240"/>
        <w:jc w:val="center"/>
        <w:rPr>
          <w:rFonts w:ascii="Helvetica" w:cs="Helvetica" w:hAnsi="Helvetica" w:eastAsia="Helvetica"/>
          <w:b w:val="1"/>
          <w:bCs w:val="1"/>
          <w:color w:val="005180"/>
          <w:sz w:val="36"/>
          <w:szCs w:val="36"/>
          <w:u w:color="005180"/>
        </w:rPr>
      </w:pPr>
      <w:r>
        <w:rPr>
          <w:rFonts w:ascii="Helvetica" w:hAnsi="Helvetica"/>
          <w:b w:val="1"/>
          <w:bCs w:val="1"/>
          <w:color w:val="005180"/>
          <w:sz w:val="36"/>
          <w:szCs w:val="36"/>
          <w:u w:color="005180"/>
          <w:rtl w:val="0"/>
          <w:lang w:val="en-US"/>
        </w:rPr>
        <w:t>CALL FOR ARTISTS:</w:t>
      </w:r>
      <w:r>
        <w:rPr>
          <w:rFonts w:ascii="Helvetica" w:cs="Helvetica" w:hAnsi="Helvetica" w:eastAsia="Helvetica"/>
          <w:b w:val="1"/>
          <w:bCs w:val="1"/>
          <w:color w:val="005180"/>
          <w:sz w:val="36"/>
          <w:szCs w:val="36"/>
          <w:u w:color="005180"/>
        </w:rPr>
        <w:br w:type="textWrapping"/>
      </w:r>
      <w:r>
        <w:rPr>
          <w:rFonts w:ascii="Helvetica" w:hAnsi="Helvetica"/>
          <w:b w:val="1"/>
          <w:bCs w:val="1"/>
          <w:color w:val="005180"/>
          <w:sz w:val="36"/>
          <w:szCs w:val="36"/>
          <w:u w:color="005180"/>
          <w:rtl w:val="0"/>
          <w:lang w:val="en-US"/>
        </w:rPr>
        <w:t>TRAFFIC BOX ART WRAP PROJECT</w:t>
      </w:r>
    </w:p>
    <w:p>
      <w:pPr>
        <w:pStyle w:val="Default"/>
        <w:jc w:val="center"/>
        <w:rPr>
          <w:rFonts w:ascii="Helvetica" w:cs="Helvetica" w:hAnsi="Helvetica" w:eastAsia="Helvetica"/>
          <w:sz w:val="24"/>
          <w:szCs w:val="24"/>
        </w:rPr>
      </w:pPr>
      <w:r>
        <w:rPr>
          <w:rFonts w:ascii="Helvetica" w:hAnsi="Helvetica"/>
          <w:sz w:val="24"/>
          <w:szCs w:val="24"/>
          <w:rtl w:val="0"/>
          <w:lang w:val="en-US"/>
        </w:rPr>
        <w:t>City of College Place, Washington</w:t>
      </w:r>
    </w:p>
    <w:p>
      <w:pPr>
        <w:pStyle w:val="Default"/>
        <w:jc w:val="center"/>
        <w:rPr>
          <w:rFonts w:ascii="Helvetica" w:cs="Helvetica" w:hAnsi="Helvetica" w:eastAsia="Helvetica"/>
          <w:sz w:val="24"/>
          <w:szCs w:val="24"/>
        </w:rPr>
      </w:pPr>
      <w:r>
        <w:rPr>
          <w:rFonts w:ascii="Helvetica" w:hAnsi="Helvetica"/>
          <w:sz w:val="24"/>
          <w:szCs w:val="24"/>
          <w:rtl w:val="0"/>
          <w:lang w:val="en-US"/>
        </w:rPr>
        <w:t xml:space="preserve">Submittal Deadline: July 31, 2020 </w:t>
      </w:r>
      <w:r>
        <w:rPr>
          <w:rFonts w:ascii="Helvetica" w:hAnsi="Helvetica" w:hint="default"/>
          <w:sz w:val="24"/>
          <w:szCs w:val="24"/>
          <w:rtl w:val="0"/>
          <w:lang w:val="en-US"/>
        </w:rPr>
        <w:t xml:space="preserve">– </w:t>
      </w:r>
      <w:r>
        <w:rPr>
          <w:rFonts w:ascii="Helvetica" w:hAnsi="Helvetica"/>
          <w:sz w:val="24"/>
          <w:szCs w:val="24"/>
          <w:rtl w:val="0"/>
          <w:lang w:val="en-US"/>
        </w:rPr>
        <w:t>4PM</w:t>
      </w:r>
    </w:p>
    <w:p>
      <w:pPr>
        <w:pStyle w:val="Default"/>
        <w:spacing w:after="240"/>
        <w:jc w:val="center"/>
        <w:rPr>
          <w:rFonts w:ascii="Helvetica" w:cs="Helvetica" w:hAnsi="Helvetica" w:eastAsia="Helvetica"/>
          <w:b w:val="1"/>
          <w:bCs w:val="1"/>
          <w:sz w:val="26"/>
          <w:szCs w:val="26"/>
        </w:rPr>
      </w:pPr>
    </w:p>
    <w:p>
      <w:pPr>
        <w:pStyle w:val="Default"/>
        <w:spacing w:after="240"/>
        <w:rPr>
          <w:rFonts w:ascii="Helvetica" w:cs="Helvetica" w:hAnsi="Helvetica" w:eastAsia="Helvetica"/>
          <w:b w:val="1"/>
          <w:bCs w:val="1"/>
          <w:color w:val="005180"/>
          <w:sz w:val="28"/>
          <w:szCs w:val="28"/>
          <w:u w:color="005180"/>
        </w:rPr>
      </w:pPr>
      <w:r>
        <w:rPr>
          <w:rFonts w:ascii="Helvetica" w:hAnsi="Helvetica"/>
          <w:b w:val="1"/>
          <w:bCs w:val="1"/>
          <w:color w:val="005180"/>
          <w:sz w:val="28"/>
          <w:szCs w:val="28"/>
          <w:u w:color="005180"/>
          <w:rtl w:val="0"/>
          <w:lang w:val="en-US"/>
        </w:rPr>
        <w:t>Overview</w:t>
      </w:r>
    </w:p>
    <w:p>
      <w:pPr>
        <w:pStyle w:val="Default"/>
        <w:spacing w:after="240"/>
        <w:rPr>
          <w:rFonts w:ascii="Helvetica" w:cs="Helvetica" w:hAnsi="Helvetica" w:eastAsia="Helvetica"/>
          <w:sz w:val="24"/>
          <w:szCs w:val="24"/>
        </w:rPr>
      </w:pPr>
      <w:r>
        <w:rPr>
          <w:rFonts w:ascii="Helvetica" w:hAnsi="Helvetica"/>
          <w:sz w:val="24"/>
          <w:szCs w:val="24"/>
          <w:rtl w:val="0"/>
          <w:lang w:val="en-US"/>
        </w:rPr>
        <w:t xml:space="preserve">The City of College Place is announcing a </w:t>
      </w:r>
      <w:r>
        <w:rPr>
          <w:rFonts w:ascii="Helvetica" w:hAnsi="Helvetica"/>
          <w:b w:val="1"/>
          <w:bCs w:val="1"/>
          <w:color w:val="005180"/>
          <w:sz w:val="24"/>
          <w:szCs w:val="24"/>
          <w:u w:color="005180"/>
          <w:rtl w:val="0"/>
          <w:lang w:val="en-US"/>
        </w:rPr>
        <w:t>Call to Art</w:t>
      </w:r>
      <w:r>
        <w:rPr>
          <w:rFonts w:ascii="Helvetica" w:hAnsi="Helvetica"/>
          <w:sz w:val="24"/>
          <w:szCs w:val="24"/>
          <w:rtl w:val="0"/>
          <w:lang w:val="en-US"/>
        </w:rPr>
        <w:t xml:space="preserve"> to transform 8 designated traffic utility boxes on College Avenue into public artworks representative of the Walla Walla Valley and character. These traffic utility boxes were added during the recent street improvements.</w:t>
      </w:r>
    </w:p>
    <w:p>
      <w:pPr>
        <w:pStyle w:val="Default"/>
        <w:spacing w:after="240"/>
        <w:rPr>
          <w:rFonts w:ascii="Helvetica" w:cs="Helvetica" w:hAnsi="Helvetica" w:eastAsia="Helvetica"/>
          <w:sz w:val="24"/>
          <w:szCs w:val="24"/>
        </w:rPr>
      </w:pPr>
      <w:r>
        <w:rPr>
          <w:rFonts w:ascii="Helvetica" w:hAnsi="Helvetica"/>
          <w:sz w:val="24"/>
          <w:szCs w:val="24"/>
          <w:rtl w:val="0"/>
          <w:lang w:val="en-US"/>
        </w:rPr>
        <w:t>The artwork/designs selected will be digitally printed on weather resistant vinyl wraps which will be installed on the 8 designated traffic utility boxes cabinets on College Avenue in downtown College Place.  Eight separate artists (or teams) will be selected from the submitted proposals.</w:t>
      </w:r>
    </w:p>
    <w:p>
      <w:pPr>
        <w:pStyle w:val="Default"/>
        <w:spacing w:after="240"/>
        <w:rPr>
          <w:rFonts w:ascii="Helvetica" w:cs="Helvetica" w:hAnsi="Helvetica" w:eastAsia="Helvetica"/>
          <w:sz w:val="24"/>
          <w:szCs w:val="24"/>
          <w:u w:color="000000"/>
        </w:rPr>
      </w:pPr>
      <w:r>
        <w:rPr>
          <w:rFonts w:ascii="Helvetica" w:hAnsi="Helvetica"/>
          <w:sz w:val="24"/>
          <w:szCs w:val="24"/>
          <w:u w:color="000000"/>
          <w:rtl w:val="0"/>
          <w:lang w:val="en-US"/>
        </w:rPr>
        <w:t xml:space="preserve">The objective is to infuse art on an otherwise utilitarian surface, to discourage graffiti and beautify streets in College Place. </w:t>
      </w:r>
    </w:p>
    <w:p>
      <w:pPr>
        <w:pStyle w:val="Default"/>
        <w:spacing w:after="240"/>
        <w:rPr>
          <w:rFonts w:ascii="Helvetica" w:cs="Helvetica" w:hAnsi="Helvetica" w:eastAsia="Helvetica"/>
          <w:sz w:val="24"/>
          <w:szCs w:val="24"/>
          <w:u w:color="000000"/>
        </w:rPr>
      </w:pPr>
      <w:r>
        <w:rPr>
          <w:rFonts w:ascii="Helvetica" w:hAnsi="Helvetica"/>
          <w:sz w:val="24"/>
          <w:szCs w:val="24"/>
          <w:u w:color="000000"/>
          <w:rtl w:val="0"/>
          <w:lang w:val="en-US"/>
        </w:rPr>
        <w:t>College Place is partnering with a new member of our community P1FCU Credit Union to provide funding for the program.</w:t>
      </w:r>
    </w:p>
    <w:p>
      <w:pPr>
        <w:pStyle w:val="Default"/>
        <w:spacing w:after="240"/>
        <w:rPr>
          <w:rFonts w:ascii="Helvetica" w:cs="Helvetica" w:hAnsi="Helvetica" w:eastAsia="Helvetica"/>
          <w:sz w:val="24"/>
          <w:szCs w:val="24"/>
          <w:u w:color="000000"/>
        </w:rPr>
      </w:pPr>
      <w:r>
        <w:rPr>
          <w:rFonts w:ascii="Helvetica" w:hAnsi="Helvetica"/>
          <w:sz w:val="24"/>
          <w:szCs w:val="24"/>
          <w:u w:color="000000"/>
          <w:rtl w:val="0"/>
          <w:lang w:val="en-US"/>
        </w:rPr>
        <w:t>ArtWalla, our local non-profit arts alliance will administer the call to artists and will help with the jury process and project management.  The process will involvement the community during all aspects of the project.</w:t>
      </w:r>
    </w:p>
    <w:p>
      <w:pPr>
        <w:pStyle w:val="Default"/>
        <w:spacing w:after="293"/>
        <w:rPr>
          <w:rFonts w:ascii="Helvetica" w:cs="Helvetica" w:hAnsi="Helvetica" w:eastAsia="Helvetica"/>
          <w:sz w:val="24"/>
          <w:szCs w:val="24"/>
        </w:rPr>
      </w:pPr>
      <w:r>
        <w:rPr>
          <w:rFonts w:ascii="Helvetica" w:hAnsi="Helvetica"/>
          <w:b w:val="1"/>
          <w:bCs w:val="1"/>
          <w:color w:val="005180"/>
          <w:sz w:val="24"/>
          <w:szCs w:val="24"/>
          <w:u w:color="005180"/>
          <w:rtl w:val="0"/>
          <w:lang w:val="en-US"/>
        </w:rPr>
        <w:t>Artist Payment</w:t>
      </w:r>
      <w:r>
        <w:rPr>
          <w:rFonts w:ascii="Helvetica" w:hAnsi="Helvetica"/>
          <w:color w:val="005180"/>
          <w:sz w:val="24"/>
          <w:szCs w:val="24"/>
          <w:u w:color="005180"/>
          <w:rtl w:val="0"/>
          <w:lang w:val="en-US"/>
        </w:rPr>
        <w:t xml:space="preserve">: </w:t>
      </w:r>
      <w:r>
        <w:rPr>
          <w:rFonts w:ascii="Helvetica" w:hAnsi="Helvetica"/>
          <w:sz w:val="24"/>
          <w:szCs w:val="24"/>
          <w:rtl w:val="0"/>
          <w:lang w:val="en-US"/>
        </w:rPr>
        <w:t xml:space="preserve">Selected artists will be awarded $350 to complete artwork for one box. </w:t>
      </w:r>
    </w:p>
    <w:p>
      <w:pPr>
        <w:pStyle w:val="Default"/>
        <w:spacing w:after="240"/>
        <w:rPr>
          <w:rFonts w:ascii="Helvetica" w:cs="Helvetica" w:hAnsi="Helvetica" w:eastAsia="Helvetica"/>
          <w:b w:val="1"/>
          <w:bCs w:val="1"/>
          <w:color w:val="005180"/>
          <w:sz w:val="28"/>
          <w:szCs w:val="28"/>
          <w:u w:color="005180"/>
        </w:rPr>
      </w:pPr>
      <w:r>
        <w:rPr>
          <w:rFonts w:ascii="Helvetica" w:hAnsi="Helvetica"/>
          <w:b w:val="1"/>
          <w:bCs w:val="1"/>
          <w:color w:val="005180"/>
          <w:sz w:val="28"/>
          <w:szCs w:val="28"/>
          <w:u w:color="005180"/>
          <w:rtl w:val="0"/>
          <w:lang w:val="en-US"/>
        </w:rPr>
        <w:t>Deadline</w:t>
      </w:r>
    </w:p>
    <w:p>
      <w:pPr>
        <w:pStyle w:val="Default"/>
        <w:spacing w:after="240"/>
        <w:rPr>
          <w:rFonts w:ascii="Helvetica" w:cs="Helvetica" w:hAnsi="Helvetica" w:eastAsia="Helvetica"/>
          <w:sz w:val="24"/>
          <w:szCs w:val="24"/>
        </w:rPr>
      </w:pPr>
      <w:r>
        <w:rPr>
          <w:rFonts w:ascii="Helvetica" w:hAnsi="Helvetica"/>
          <w:sz w:val="24"/>
          <w:szCs w:val="24"/>
          <w:rtl w:val="0"/>
          <w:lang w:val="en-US"/>
        </w:rPr>
        <w:t xml:space="preserve">This call is open until </w:t>
      </w:r>
      <w:r>
        <w:rPr>
          <w:rFonts w:ascii="Helvetica" w:hAnsi="Helvetica"/>
          <w:b w:val="1"/>
          <w:bCs w:val="1"/>
          <w:sz w:val="24"/>
          <w:szCs w:val="24"/>
          <w:rtl w:val="0"/>
          <w:lang w:val="en-US"/>
        </w:rPr>
        <w:t>4:30PM on July 31, 2020</w:t>
      </w:r>
      <w:r>
        <w:rPr>
          <w:rFonts w:ascii="Helvetica" w:hAnsi="Helvetica"/>
          <w:sz w:val="24"/>
          <w:szCs w:val="24"/>
          <w:rtl w:val="0"/>
          <w:lang w:val="en-US"/>
        </w:rPr>
        <w:t>. To ensure fairness to all, there are no extensions or waivers of deadlines.</w:t>
      </w:r>
    </w:p>
    <w:p>
      <w:pPr>
        <w:pStyle w:val="Default"/>
        <w:spacing w:after="240"/>
        <w:rPr>
          <w:rFonts w:ascii="Helvetica" w:cs="Helvetica" w:hAnsi="Helvetica" w:eastAsia="Helvetica"/>
          <w:sz w:val="24"/>
          <w:szCs w:val="24"/>
        </w:rPr>
      </w:pPr>
    </w:p>
    <w:p>
      <w:pPr>
        <w:pStyle w:val="Default"/>
        <w:spacing w:after="240"/>
        <w:rPr>
          <w:rFonts w:ascii="Helvetica" w:cs="Helvetica" w:hAnsi="Helvetica" w:eastAsia="Helvetica"/>
          <w:b w:val="1"/>
          <w:bCs w:val="1"/>
          <w:color w:val="005180"/>
          <w:sz w:val="28"/>
          <w:szCs w:val="28"/>
          <w:u w:color="005180"/>
        </w:rPr>
      </w:pPr>
    </w:p>
    <w:p>
      <w:pPr>
        <w:pStyle w:val="Default"/>
        <w:spacing w:after="240"/>
        <w:rPr>
          <w:rFonts w:ascii="Helvetica" w:cs="Helvetica" w:hAnsi="Helvetica" w:eastAsia="Helvetica"/>
          <w:b w:val="1"/>
          <w:bCs w:val="1"/>
          <w:color w:val="005180"/>
          <w:sz w:val="28"/>
          <w:szCs w:val="28"/>
          <w:u w:color="005180"/>
        </w:rPr>
      </w:pPr>
    </w:p>
    <w:p>
      <w:pPr>
        <w:pStyle w:val="Default"/>
        <w:spacing w:after="240"/>
        <w:rPr>
          <w:rFonts w:ascii="Helvetica" w:cs="Helvetica" w:hAnsi="Helvetica" w:eastAsia="Helvetica"/>
          <w:b w:val="1"/>
          <w:bCs w:val="1"/>
          <w:color w:val="005180"/>
          <w:sz w:val="28"/>
          <w:szCs w:val="28"/>
          <w:u w:color="005180"/>
        </w:rPr>
      </w:pPr>
      <w:r>
        <w:rPr>
          <w:rFonts w:ascii="Helvetica" w:hAnsi="Helvetica"/>
          <w:b w:val="1"/>
          <w:bCs w:val="1"/>
          <w:color w:val="005180"/>
          <w:sz w:val="28"/>
          <w:szCs w:val="28"/>
          <w:u w:color="005180"/>
          <w:rtl w:val="0"/>
          <w:lang w:val="en-US"/>
        </w:rPr>
        <w:t>Eligibility</w:t>
      </w:r>
    </w:p>
    <w:p>
      <w:pPr>
        <w:pStyle w:val="Default"/>
        <w:numPr>
          <w:ilvl w:val="0"/>
          <w:numId w:val="2"/>
        </w:numPr>
        <w:bidi w:val="0"/>
        <w:spacing w:after="293"/>
        <w:ind w:right="0"/>
        <w:jc w:val="left"/>
        <w:rPr>
          <w:rFonts w:ascii="Helvetica" w:hAnsi="Helvetica"/>
          <w:sz w:val="24"/>
          <w:szCs w:val="24"/>
          <w:rtl w:val="0"/>
          <w:lang w:val="en-US"/>
        </w:rPr>
      </w:pPr>
      <w:r>
        <w:rPr>
          <w:rFonts w:ascii="Helvetica" w:hAnsi="Helvetica"/>
          <w:b w:val="1"/>
          <w:bCs w:val="1"/>
          <w:color w:val="005180"/>
          <w:sz w:val="24"/>
          <w:szCs w:val="24"/>
          <w:u w:color="005180"/>
          <w:rtl w:val="0"/>
          <w:lang w:val="en-US"/>
        </w:rPr>
        <w:t xml:space="preserve">Eligible Artists: </w:t>
      </w:r>
      <w:r>
        <w:rPr>
          <w:rFonts w:ascii="Helvetica" w:hAnsi="Helvetica"/>
          <w:sz w:val="24"/>
          <w:szCs w:val="24"/>
          <w:rtl w:val="0"/>
          <w:lang w:val="en-US"/>
        </w:rPr>
        <w:t xml:space="preserve">Artists or teams must live in the Walla Walla Valley including Walla Walla County, </w:t>
      </w:r>
      <w:r>
        <w:rPr>
          <w:rFonts w:ascii="Helvetica" w:hAnsi="Helvetica"/>
          <w:sz w:val="24"/>
          <w:szCs w:val="24"/>
          <w:rtl w:val="0"/>
          <w:lang w:val="en-US"/>
        </w:rPr>
        <w:t>Columbia County and Northern Umatilla County</w:t>
      </w:r>
      <w:r>
        <w:rPr>
          <w:rFonts w:ascii="Helvetica" w:hAnsi="Helvetica"/>
          <w:sz w:val="24"/>
          <w:szCs w:val="24"/>
          <w:rtl w:val="0"/>
          <w:lang w:val="en-US"/>
        </w:rPr>
        <w:t>. Submitted designs must be original works of the artist and in compliance with all existing copyright laws.</w:t>
      </w:r>
    </w:p>
    <w:p>
      <w:pPr>
        <w:pStyle w:val="Default"/>
        <w:numPr>
          <w:ilvl w:val="0"/>
          <w:numId w:val="2"/>
        </w:numPr>
        <w:bidi w:val="0"/>
        <w:spacing w:after="240"/>
        <w:ind w:right="0"/>
        <w:jc w:val="left"/>
        <w:rPr>
          <w:rFonts w:ascii="Helvetica" w:hAnsi="Helvetica"/>
          <w:sz w:val="24"/>
          <w:szCs w:val="24"/>
          <w:rtl w:val="0"/>
          <w:lang w:val="en-US"/>
        </w:rPr>
      </w:pPr>
      <w:r>
        <w:rPr>
          <w:rFonts w:ascii="Helvetica" w:hAnsi="Helvetica"/>
          <w:b w:val="1"/>
          <w:bCs w:val="1"/>
          <w:color w:val="005180"/>
          <w:sz w:val="24"/>
          <w:szCs w:val="24"/>
          <w:u w:color="005180"/>
          <w:rtl w:val="0"/>
          <w:lang w:val="en-US"/>
        </w:rPr>
        <w:t>Artwork Theme</w:t>
      </w:r>
      <w:r>
        <w:rPr>
          <w:rFonts w:ascii="Helvetica" w:hAnsi="Helvetica"/>
          <w:color w:val="005180"/>
          <w:sz w:val="24"/>
          <w:szCs w:val="24"/>
          <w:u w:color="005180"/>
          <w:rtl w:val="0"/>
          <w:lang w:val="en-US"/>
        </w:rPr>
        <w:t xml:space="preserve">: </w:t>
      </w:r>
      <w:r>
        <w:rPr>
          <w:rFonts w:ascii="Helvetica" w:hAnsi="Helvetica"/>
          <w:sz w:val="24"/>
          <w:szCs w:val="24"/>
          <w:rtl w:val="0"/>
          <w:lang w:val="en-US"/>
        </w:rPr>
        <w:t>There is no specific theme to this call, allowing for open interpretation and creativity to make a lasting impression on residents and visitors, but the spirit of the art should represent cultural atmosphere of the Walla Walla Valley.</w:t>
      </w:r>
    </w:p>
    <w:p>
      <w:pPr>
        <w:pStyle w:val="Default"/>
        <w:spacing w:after="293"/>
        <w:rPr>
          <w:rFonts w:ascii="Helvetica" w:cs="Helvetica" w:hAnsi="Helvetica" w:eastAsia="Helvetica"/>
          <w:b w:val="1"/>
          <w:bCs w:val="1"/>
          <w:sz w:val="28"/>
          <w:szCs w:val="28"/>
        </w:rPr>
      </w:pPr>
    </w:p>
    <w:p>
      <w:pPr>
        <w:pStyle w:val="Default"/>
        <w:spacing w:after="293"/>
        <w:rPr>
          <w:rFonts w:ascii="Helvetica" w:cs="Helvetica" w:hAnsi="Helvetica" w:eastAsia="Helvetica"/>
          <w:b w:val="1"/>
          <w:bCs w:val="1"/>
          <w:color w:val="005180"/>
          <w:sz w:val="28"/>
          <w:szCs w:val="28"/>
          <w:u w:color="005180"/>
        </w:rPr>
      </w:pPr>
      <w:r>
        <w:rPr>
          <w:rFonts w:ascii="Helvetica" w:hAnsi="Helvetica"/>
          <w:b w:val="1"/>
          <w:bCs w:val="1"/>
          <w:color w:val="005180"/>
          <w:sz w:val="28"/>
          <w:szCs w:val="28"/>
          <w:u w:color="005180"/>
          <w:rtl w:val="0"/>
          <w:lang w:val="en-US"/>
        </w:rPr>
        <w:t>Selection Criteria</w:t>
      </w:r>
    </w:p>
    <w:p>
      <w:pPr>
        <w:pStyle w:val="Default"/>
        <w:spacing w:after="40"/>
        <w:rPr>
          <w:rFonts w:ascii="Helvetica" w:cs="Helvetica" w:hAnsi="Helvetica" w:eastAsia="Helvetica"/>
          <w:sz w:val="24"/>
          <w:szCs w:val="24"/>
        </w:rPr>
      </w:pPr>
      <w:r>
        <w:rPr>
          <w:rFonts w:ascii="Helvetica" w:hAnsi="Helvetica"/>
          <w:sz w:val="24"/>
          <w:szCs w:val="24"/>
          <w:rtl w:val="0"/>
          <w:lang w:val="en-US"/>
        </w:rPr>
        <w:t xml:space="preserve">The panel will use the following criteria: </w:t>
      </w:r>
    </w:p>
    <w:p>
      <w:pPr>
        <w:pStyle w:val="Default"/>
        <w:numPr>
          <w:ilvl w:val="0"/>
          <w:numId w:val="4"/>
        </w:numPr>
        <w:bidi w:val="0"/>
        <w:spacing w:after="120"/>
        <w:ind w:right="0"/>
        <w:jc w:val="left"/>
        <w:rPr>
          <w:rFonts w:ascii="Helvetica" w:hAnsi="Helvetica"/>
          <w:sz w:val="24"/>
          <w:szCs w:val="24"/>
          <w:rtl w:val="0"/>
          <w:lang w:val="en-US"/>
        </w:rPr>
      </w:pPr>
      <w:r>
        <w:rPr>
          <w:rFonts w:ascii="Helvetica" w:hAnsi="Helvetica"/>
          <w:sz w:val="24"/>
          <w:szCs w:val="24"/>
          <w:rtl w:val="0"/>
          <w:lang w:val="en-US"/>
        </w:rPr>
        <w:t>Artistic merit and graphic strength of the proposed design</w:t>
      </w:r>
    </w:p>
    <w:p>
      <w:pPr>
        <w:pStyle w:val="Default"/>
        <w:numPr>
          <w:ilvl w:val="0"/>
          <w:numId w:val="4"/>
        </w:numPr>
        <w:bidi w:val="0"/>
        <w:spacing w:after="120"/>
        <w:ind w:right="0"/>
        <w:jc w:val="left"/>
        <w:rPr>
          <w:rFonts w:ascii="Helvetica" w:hAnsi="Helvetica"/>
          <w:sz w:val="24"/>
          <w:szCs w:val="24"/>
          <w:rtl w:val="0"/>
          <w:lang w:val="en-US"/>
        </w:rPr>
      </w:pPr>
      <w:r>
        <w:rPr>
          <w:rFonts w:ascii="Helvetica" w:hAnsi="Helvetica"/>
          <w:sz w:val="24"/>
          <w:szCs w:val="24"/>
          <w:rtl w:val="0"/>
          <w:lang w:val="en-US"/>
        </w:rPr>
        <w:t>There is no specific theme to this call, allowing for open interpretation and creativity to make a lasting impression on residents and visitors. Contribution to aesthetic and cultural atmosphere of Walla Walla County and the City of College Place in which the boxes are located</w:t>
      </w:r>
    </w:p>
    <w:p>
      <w:pPr>
        <w:pStyle w:val="Default"/>
        <w:numPr>
          <w:ilvl w:val="0"/>
          <w:numId w:val="4"/>
        </w:numPr>
        <w:bidi w:val="0"/>
        <w:spacing w:after="120"/>
        <w:ind w:right="0"/>
        <w:jc w:val="left"/>
        <w:rPr>
          <w:rFonts w:ascii="Helvetica" w:hAnsi="Helvetica"/>
          <w:sz w:val="24"/>
          <w:szCs w:val="24"/>
          <w:rtl w:val="0"/>
          <w:lang w:val="en-US"/>
        </w:rPr>
      </w:pPr>
      <w:r>
        <w:rPr>
          <w:rFonts w:ascii="Helvetica" w:hAnsi="Helvetica"/>
          <w:sz w:val="24"/>
          <w:szCs w:val="24"/>
          <w:rtl w:val="0"/>
          <w:lang w:val="en-US"/>
        </w:rPr>
        <w:t>Appropriateness of subject and concept for a public space</w:t>
      </w:r>
    </w:p>
    <w:p>
      <w:pPr>
        <w:pStyle w:val="Default"/>
        <w:numPr>
          <w:ilvl w:val="0"/>
          <w:numId w:val="4"/>
        </w:numPr>
        <w:bidi w:val="0"/>
        <w:spacing w:after="120"/>
        <w:ind w:right="0"/>
        <w:jc w:val="left"/>
        <w:rPr>
          <w:rFonts w:ascii="Helvetica" w:hAnsi="Helvetica"/>
          <w:sz w:val="24"/>
          <w:szCs w:val="24"/>
          <w:rtl w:val="0"/>
          <w:lang w:val="en-US"/>
        </w:rPr>
      </w:pPr>
      <w:r>
        <w:rPr>
          <w:rFonts w:ascii="Helvetica" w:hAnsi="Helvetica"/>
          <w:sz w:val="24"/>
          <w:szCs w:val="24"/>
          <w:rtl w:val="0"/>
          <w:lang w:val="en-US"/>
        </w:rPr>
        <w:t>Ability of the design to be translated in large format on a traffic box wrap</w:t>
      </w:r>
    </w:p>
    <w:p>
      <w:pPr>
        <w:pStyle w:val="Default"/>
        <w:numPr>
          <w:ilvl w:val="0"/>
          <w:numId w:val="4"/>
        </w:numPr>
        <w:bidi w:val="0"/>
        <w:spacing w:after="120"/>
        <w:ind w:right="0"/>
        <w:jc w:val="left"/>
        <w:rPr>
          <w:rFonts w:ascii="Helvetica" w:hAnsi="Helvetica"/>
          <w:sz w:val="24"/>
          <w:szCs w:val="24"/>
          <w:rtl w:val="0"/>
          <w:lang w:val="en-US"/>
        </w:rPr>
      </w:pPr>
      <w:r>
        <w:rPr>
          <w:rFonts w:ascii="Helvetica" w:hAnsi="Helvetica"/>
          <w:sz w:val="24"/>
          <w:szCs w:val="24"/>
          <w:rtl w:val="0"/>
          <w:lang w:val="en-US"/>
        </w:rPr>
        <w:t xml:space="preserve">Completeness of the application submittal as outlined in this announcement. </w:t>
      </w:r>
    </w:p>
    <w:p>
      <w:pPr>
        <w:pStyle w:val="Default"/>
        <w:spacing w:after="40"/>
        <w:ind w:left="720" w:firstLine="0"/>
        <w:rPr>
          <w:rFonts w:ascii="Helvetica" w:cs="Helvetica" w:hAnsi="Helvetica" w:eastAsia="Helvetica"/>
          <w:sz w:val="24"/>
          <w:szCs w:val="24"/>
        </w:rPr>
      </w:pPr>
    </w:p>
    <w:p>
      <w:pPr>
        <w:pStyle w:val="Default"/>
        <w:spacing w:after="293"/>
        <w:rPr>
          <w:rFonts w:ascii="Helvetica" w:cs="Helvetica" w:hAnsi="Helvetica" w:eastAsia="Helvetica"/>
          <w:sz w:val="24"/>
          <w:szCs w:val="24"/>
        </w:rPr>
      </w:pPr>
      <w:r>
        <w:rPr>
          <w:rFonts w:ascii="Helvetica" w:hAnsi="Helvetica"/>
          <w:sz w:val="24"/>
          <w:szCs w:val="24"/>
          <w:rtl w:val="0"/>
          <w:lang w:val="en-US"/>
        </w:rPr>
        <w:t>Artwork will be deemed inappropriate which portrays: content which violates copyright or other known legal ownership interest, profanity, obscenity, indecency, violence, pornography; discrimination on the basis of race, creed, color, age, religion, gender, sexual orientation, or nationality; defamation or personal attacks.</w:t>
      </w:r>
    </w:p>
    <w:p>
      <w:pPr>
        <w:pStyle w:val="Default"/>
        <w:spacing w:after="293"/>
        <w:rPr>
          <w:rFonts w:ascii="Helvetica" w:cs="Helvetica" w:hAnsi="Helvetica" w:eastAsia="Helvetica"/>
          <w:color w:val="005180"/>
          <w:sz w:val="26"/>
          <w:szCs w:val="26"/>
          <w:u w:color="005180"/>
        </w:rPr>
      </w:pPr>
      <w:r>
        <w:rPr>
          <w:rFonts w:ascii="Helvetica" w:hAnsi="Helvetica"/>
          <w:b w:val="1"/>
          <w:bCs w:val="1"/>
          <w:color w:val="005180"/>
          <w:sz w:val="26"/>
          <w:szCs w:val="26"/>
          <w:u w:color="005180"/>
          <w:rtl w:val="0"/>
          <w:lang w:val="en-US"/>
        </w:rPr>
        <w:t>Submission Guidelines and Requirements:</w:t>
      </w:r>
    </w:p>
    <w:p>
      <w:pPr>
        <w:pStyle w:val="Default"/>
        <w:numPr>
          <w:ilvl w:val="0"/>
          <w:numId w:val="5"/>
        </w:numPr>
        <w:bidi w:val="0"/>
        <w:spacing w:after="293"/>
        <w:ind w:right="0"/>
        <w:jc w:val="left"/>
        <w:rPr>
          <w:rFonts w:ascii="Helvetica" w:hAnsi="Helvetica"/>
          <w:sz w:val="24"/>
          <w:szCs w:val="24"/>
          <w:rtl w:val="0"/>
          <w:lang w:val="en-US"/>
        </w:rPr>
      </w:pPr>
      <w:r>
        <w:rPr>
          <w:rFonts w:ascii="Helvetica" w:hAnsi="Helvetica"/>
          <w:sz w:val="24"/>
          <w:szCs w:val="24"/>
          <w:rtl w:val="0"/>
          <w:lang w:val="en-US"/>
        </w:rPr>
        <w:t xml:space="preserve">The artist must be an individual artist or team residing in the greater Walla Walla Valley including Walla Walla County, </w:t>
      </w:r>
      <w:r>
        <w:rPr>
          <w:rFonts w:ascii="Helvetica" w:hAnsi="Helvetica"/>
          <w:sz w:val="24"/>
          <w:szCs w:val="24"/>
          <w:rtl w:val="0"/>
          <w:lang w:val="en-US"/>
        </w:rPr>
        <w:t>Columbia County and Northern Umatilla County.</w:t>
      </w:r>
      <w:r>
        <w:rPr>
          <w:rFonts w:ascii="Helvetica" w:hAnsi="Helvetica"/>
          <w:sz w:val="24"/>
          <w:szCs w:val="24"/>
          <w:rtl w:val="0"/>
          <w:lang w:val="en-US"/>
        </w:rPr>
        <w:t xml:space="preserve"> </w:t>
      </w:r>
    </w:p>
    <w:p>
      <w:pPr>
        <w:pStyle w:val="Default"/>
        <w:numPr>
          <w:ilvl w:val="0"/>
          <w:numId w:val="5"/>
        </w:numPr>
        <w:bidi w:val="0"/>
        <w:spacing w:after="293"/>
        <w:ind w:right="0"/>
        <w:jc w:val="left"/>
        <w:rPr>
          <w:rFonts w:ascii="Helvetica" w:hAnsi="Helvetica"/>
          <w:sz w:val="24"/>
          <w:szCs w:val="24"/>
          <w:rtl w:val="0"/>
          <w:lang w:val="en-US"/>
        </w:rPr>
      </w:pPr>
      <w:r>
        <w:rPr>
          <w:rFonts w:ascii="Helvetica" w:hAnsi="Helvetica"/>
          <w:sz w:val="24"/>
          <w:szCs w:val="24"/>
          <w:rtl w:val="0"/>
          <w:lang w:val="en-US"/>
        </w:rPr>
        <w:t xml:space="preserve">The artist must specify contact information: Artist/Team Name, Point of Contact Name, Cell/Telephone Number, Email Address, and if available Website. </w:t>
      </w:r>
    </w:p>
    <w:p>
      <w:pPr>
        <w:pStyle w:val="Default"/>
        <w:numPr>
          <w:ilvl w:val="0"/>
          <w:numId w:val="5"/>
        </w:numPr>
        <w:bidi w:val="0"/>
        <w:spacing w:after="293"/>
        <w:ind w:right="0"/>
        <w:jc w:val="left"/>
        <w:rPr>
          <w:rFonts w:ascii="Helvetica" w:hAnsi="Helvetica"/>
          <w:sz w:val="24"/>
          <w:szCs w:val="24"/>
          <w:rtl w:val="0"/>
          <w:lang w:val="en-US"/>
        </w:rPr>
      </w:pPr>
      <w:r>
        <w:rPr>
          <w:rFonts w:ascii="Helvetica" w:hAnsi="Helvetica"/>
          <w:sz w:val="24"/>
          <w:szCs w:val="24"/>
          <w:rtl w:val="0"/>
          <w:lang w:val="en-US"/>
        </w:rPr>
        <w:t>Submitted designs must be original artwork and can be created in any medium, so long as it can be represented in, and is submitted as, a high-resolution digital image without loss of integrity or quality.</w:t>
      </w:r>
    </w:p>
    <w:p>
      <w:pPr>
        <w:pStyle w:val="Default"/>
        <w:numPr>
          <w:ilvl w:val="0"/>
          <w:numId w:val="5"/>
        </w:numPr>
        <w:bidi w:val="0"/>
        <w:spacing w:after="293"/>
        <w:ind w:right="0"/>
        <w:jc w:val="left"/>
        <w:rPr>
          <w:rFonts w:ascii="Helvetica" w:hAnsi="Helvetica"/>
          <w:sz w:val="24"/>
          <w:szCs w:val="24"/>
          <w:rtl w:val="0"/>
          <w:lang w:val="en-US"/>
        </w:rPr>
      </w:pPr>
      <w:r>
        <w:rPr>
          <w:rFonts w:ascii="Helvetica" w:hAnsi="Helvetica"/>
          <w:sz w:val="24"/>
          <w:szCs w:val="24"/>
          <w:rtl w:val="0"/>
          <w:lang w:val="en-US"/>
        </w:rPr>
        <w:t>A concept storyboard which shows the proposed design.  Storyboards may be in any medium, but need to show enough detail and color to illustrate the final concept/artwork.</w:t>
      </w:r>
    </w:p>
    <w:p>
      <w:pPr>
        <w:pStyle w:val="Default"/>
        <w:numPr>
          <w:ilvl w:val="0"/>
          <w:numId w:val="5"/>
        </w:numPr>
        <w:bidi w:val="0"/>
        <w:spacing w:after="293"/>
        <w:ind w:right="0"/>
        <w:jc w:val="left"/>
        <w:rPr>
          <w:rFonts w:ascii="Helvetica" w:hAnsi="Helvetica"/>
          <w:sz w:val="24"/>
          <w:szCs w:val="24"/>
          <w:rtl w:val="0"/>
          <w:lang w:val="en-US"/>
        </w:rPr>
      </w:pPr>
      <w:r>
        <w:rPr>
          <w:rFonts w:ascii="Helvetica" w:hAnsi="Helvetica"/>
          <w:sz w:val="24"/>
          <w:szCs w:val="24"/>
          <w:rtl w:val="0"/>
          <w:lang w:val="en-US"/>
        </w:rPr>
        <w:t>A brief narrative of the concept and how it relates to the theme. Concept(s), design(s), and how you approached this project.</w:t>
      </w:r>
    </w:p>
    <w:p>
      <w:pPr>
        <w:pStyle w:val="Default"/>
        <w:numPr>
          <w:ilvl w:val="0"/>
          <w:numId w:val="5"/>
        </w:numPr>
        <w:bidi w:val="0"/>
        <w:spacing w:after="293"/>
        <w:ind w:right="0"/>
        <w:jc w:val="left"/>
        <w:rPr>
          <w:rFonts w:ascii="Helvetica" w:hAnsi="Helvetica"/>
          <w:sz w:val="24"/>
          <w:szCs w:val="24"/>
          <w:rtl w:val="0"/>
          <w:lang w:val="en-US"/>
        </w:rPr>
      </w:pPr>
      <w:r>
        <w:rPr>
          <w:rFonts w:ascii="Helvetica" w:hAnsi="Helvetica"/>
          <w:sz w:val="24"/>
          <w:szCs w:val="24"/>
          <w:rtl w:val="0"/>
          <w:lang w:val="en-US"/>
        </w:rPr>
        <w:t>The submittals must be mounted on an 18</w:t>
      </w:r>
      <w:r>
        <w:rPr>
          <w:rFonts w:ascii="Helvetica" w:hAnsi="Helvetica" w:hint="default"/>
          <w:sz w:val="24"/>
          <w:szCs w:val="24"/>
          <w:rtl w:val="0"/>
          <w:lang w:val="en-US"/>
        </w:rPr>
        <w:t xml:space="preserve">” </w:t>
      </w:r>
      <w:r>
        <w:rPr>
          <w:rFonts w:ascii="Helvetica" w:hAnsi="Helvetica"/>
          <w:sz w:val="24"/>
          <w:szCs w:val="24"/>
          <w:rtl w:val="0"/>
          <w:lang w:val="en-US"/>
        </w:rPr>
        <w:t>x 24</w:t>
      </w:r>
      <w:r>
        <w:rPr>
          <w:rFonts w:ascii="Helvetica" w:hAnsi="Helvetica" w:hint="default"/>
          <w:sz w:val="24"/>
          <w:szCs w:val="24"/>
          <w:rtl w:val="0"/>
          <w:lang w:val="en-US"/>
        </w:rPr>
        <w:t xml:space="preserve">” </w:t>
      </w:r>
      <w:r>
        <w:rPr>
          <w:rFonts w:ascii="Helvetica" w:hAnsi="Helvetica"/>
          <w:sz w:val="24"/>
          <w:szCs w:val="24"/>
          <w:rtl w:val="0"/>
          <w:lang w:val="en-US"/>
        </w:rPr>
        <w:t xml:space="preserve">foam core board showing both the graphic concept and the narrative.  These boards become the property of the City of Collage Place.  </w:t>
      </w:r>
    </w:p>
    <w:p>
      <w:pPr>
        <w:pStyle w:val="Default"/>
        <w:numPr>
          <w:ilvl w:val="0"/>
          <w:numId w:val="6"/>
        </w:numPr>
        <w:bidi w:val="0"/>
        <w:spacing w:after="240"/>
        <w:ind w:right="0"/>
        <w:jc w:val="left"/>
        <w:rPr>
          <w:rFonts w:ascii="Helvetica" w:hAnsi="Helvetica"/>
          <w:sz w:val="24"/>
          <w:szCs w:val="24"/>
          <w:rtl w:val="0"/>
          <w:lang w:val="en-US"/>
        </w:rPr>
      </w:pPr>
      <w:r>
        <w:rPr>
          <w:rFonts w:ascii="Helvetica" w:hAnsi="Helvetica"/>
          <w:sz w:val="24"/>
          <w:szCs w:val="24"/>
          <w:rtl w:val="0"/>
          <w:lang w:val="en-US"/>
        </w:rPr>
        <w:t>One-page r</w:t>
      </w:r>
      <w:r>
        <w:rPr>
          <w:rFonts w:ascii="Helvetica" w:hAnsi="Helvetica" w:hint="default"/>
          <w:sz w:val="24"/>
          <w:szCs w:val="24"/>
          <w:rtl w:val="0"/>
          <w:lang w:val="en-US"/>
        </w:rPr>
        <w:t>é</w:t>
      </w:r>
      <w:r>
        <w:rPr>
          <w:rFonts w:ascii="Helvetica" w:hAnsi="Helvetica"/>
          <w:sz w:val="24"/>
          <w:szCs w:val="24"/>
          <w:rtl w:val="0"/>
          <w:lang w:val="en-US"/>
        </w:rPr>
        <w:t>sum</w:t>
      </w:r>
      <w:r>
        <w:rPr>
          <w:rFonts w:ascii="Helvetica" w:hAnsi="Helvetica" w:hint="default"/>
          <w:sz w:val="24"/>
          <w:szCs w:val="24"/>
          <w:rtl w:val="0"/>
          <w:lang w:val="en-US"/>
        </w:rPr>
        <w:t xml:space="preserve">é </w:t>
      </w:r>
      <w:r>
        <w:rPr>
          <w:rFonts w:ascii="Helvetica" w:hAnsi="Helvetica"/>
          <w:sz w:val="24"/>
          <w:szCs w:val="24"/>
          <w:rtl w:val="0"/>
          <w:lang w:val="en-US"/>
        </w:rPr>
        <w:t xml:space="preserve">or curriculum vitae with professional references. </w:t>
      </w:r>
    </w:p>
    <w:p>
      <w:pPr>
        <w:pStyle w:val="Default"/>
        <w:numPr>
          <w:ilvl w:val="0"/>
          <w:numId w:val="6"/>
        </w:numPr>
        <w:bidi w:val="0"/>
        <w:spacing w:after="240"/>
        <w:ind w:right="0"/>
        <w:jc w:val="left"/>
        <w:rPr>
          <w:rFonts w:ascii="Helvetica" w:hAnsi="Helvetica"/>
          <w:sz w:val="24"/>
          <w:szCs w:val="24"/>
          <w:rtl w:val="0"/>
          <w:lang w:val="en-US"/>
        </w:rPr>
      </w:pPr>
      <w:r>
        <w:rPr>
          <w:rFonts w:ascii="Helvetica" w:hAnsi="Helvetica"/>
          <w:sz w:val="24"/>
          <w:szCs w:val="24"/>
          <w:rtl w:val="0"/>
          <w:lang w:val="en-US"/>
        </w:rPr>
        <w:t xml:space="preserve">No submitted materials will be returned unless the Artist so requests and includes an appropriate postage paid envelope with the proposal. Staff will make every effort to assure the safe handling of the materials; however, takes no responsibility for loss or damage. </w:t>
      </w:r>
    </w:p>
    <w:p>
      <w:pPr>
        <w:pStyle w:val="Default"/>
        <w:numPr>
          <w:ilvl w:val="0"/>
          <w:numId w:val="7"/>
        </w:numPr>
        <w:bidi w:val="0"/>
        <w:spacing w:after="240"/>
        <w:ind w:right="0"/>
        <w:jc w:val="left"/>
        <w:rPr>
          <w:rFonts w:ascii="Helvetica" w:hAnsi="Helvetica"/>
          <w:sz w:val="24"/>
          <w:szCs w:val="24"/>
          <w:rtl w:val="0"/>
          <w:lang w:val="en-US"/>
        </w:rPr>
      </w:pPr>
      <w:r>
        <w:rPr>
          <w:rFonts w:ascii="Helvetica" w:hAnsi="Helvetica"/>
          <w:b w:val="1"/>
          <w:bCs w:val="1"/>
          <w:color w:val="005180"/>
          <w:sz w:val="24"/>
          <w:szCs w:val="24"/>
          <w:u w:color="005180"/>
          <w:rtl w:val="0"/>
          <w:lang w:val="en-US"/>
        </w:rPr>
        <w:t>Incomplete or late submissions will not be considered</w:t>
      </w:r>
      <w:r>
        <w:rPr>
          <w:rFonts w:ascii="Helvetica" w:hAnsi="Helvetica"/>
          <w:sz w:val="24"/>
          <w:szCs w:val="24"/>
          <w:rtl w:val="0"/>
          <w:lang w:val="en-US"/>
        </w:rPr>
        <w:t xml:space="preserve">. </w:t>
      </w:r>
      <w:r>
        <w:rPr>
          <w:rFonts w:ascii="Helvetica" w:cs="Helvetica" w:hAnsi="Helvetica" w:eastAsia="Helvetica"/>
          <w:sz w:val="24"/>
          <w:szCs w:val="24"/>
        </w:rPr>
        <w:br w:type="textWrapping"/>
      </w:r>
    </w:p>
    <w:p>
      <w:pPr>
        <w:pStyle w:val="Default"/>
        <w:spacing w:after="240"/>
        <w:rPr>
          <w:rFonts w:ascii="Helvetica" w:cs="Helvetica" w:hAnsi="Helvetica" w:eastAsia="Helvetica"/>
          <w:b w:val="1"/>
          <w:bCs w:val="1"/>
          <w:sz w:val="26"/>
          <w:szCs w:val="26"/>
        </w:rPr>
      </w:pPr>
      <w:r>
        <w:rPr>
          <w:rFonts w:ascii="Helvetica" w:hAnsi="Helvetica"/>
          <w:b w:val="1"/>
          <w:bCs w:val="1"/>
          <w:sz w:val="26"/>
          <w:szCs w:val="26"/>
          <w:rtl w:val="0"/>
          <w:lang w:val="en-US"/>
        </w:rPr>
        <w:t>Evaluation Requirements:</w:t>
      </w:r>
    </w:p>
    <w:p>
      <w:pPr>
        <w:pStyle w:val="Default"/>
        <w:spacing w:after="240"/>
        <w:rPr>
          <w:rFonts w:ascii="Helvetica" w:cs="Helvetica" w:hAnsi="Helvetica" w:eastAsia="Helvetica"/>
          <w:sz w:val="24"/>
          <w:szCs w:val="24"/>
        </w:rPr>
      </w:pPr>
      <w:r>
        <w:rPr>
          <w:rFonts w:ascii="Helvetica" w:hAnsi="Helvetica"/>
          <w:sz w:val="24"/>
          <w:szCs w:val="24"/>
          <w:rtl w:val="0"/>
          <w:lang w:val="en-US"/>
        </w:rPr>
        <w:t xml:space="preserve">Following the July 31, 2020 submission deadline, all submissions will be evaluated by a Jury Committee to include representatives from the College Place Parks Board, ArtWalla representatives and selected College Place community members.  The general public will have a chance to see the submissions at a public location and to vote on their favorite submissions.  </w:t>
      </w:r>
    </w:p>
    <w:p>
      <w:pPr>
        <w:pStyle w:val="Default"/>
        <w:spacing w:after="240"/>
        <w:rPr>
          <w:rFonts w:ascii="Helvetica" w:cs="Helvetica" w:hAnsi="Helvetica" w:eastAsia="Helvetica"/>
          <w:b w:val="1"/>
          <w:bCs w:val="1"/>
          <w:color w:val="005180"/>
          <w:sz w:val="24"/>
          <w:szCs w:val="24"/>
          <w:u w:color="005180"/>
        </w:rPr>
      </w:pPr>
      <w:r>
        <w:rPr>
          <w:rFonts w:ascii="Helvetica" w:hAnsi="Helvetica"/>
          <w:b w:val="1"/>
          <w:bCs w:val="1"/>
          <w:color w:val="005180"/>
          <w:sz w:val="24"/>
          <w:szCs w:val="24"/>
          <w:u w:color="005180"/>
          <w:rtl w:val="0"/>
          <w:lang w:val="en-US"/>
        </w:rPr>
        <w:t>Submittals will be evaluated on:</w:t>
      </w:r>
    </w:p>
    <w:p>
      <w:pPr>
        <w:pStyle w:val="Default"/>
        <w:numPr>
          <w:ilvl w:val="0"/>
          <w:numId w:val="8"/>
        </w:numPr>
        <w:bidi w:val="0"/>
        <w:spacing w:after="120"/>
        <w:ind w:right="0"/>
        <w:jc w:val="left"/>
        <w:rPr>
          <w:rFonts w:ascii="Helvetica" w:hAnsi="Helvetica"/>
          <w:sz w:val="24"/>
          <w:szCs w:val="24"/>
          <w:rtl w:val="0"/>
          <w:lang w:val="en-US"/>
        </w:rPr>
      </w:pPr>
      <w:r>
        <w:rPr>
          <w:rFonts w:ascii="Helvetica" w:hAnsi="Helvetica"/>
          <w:sz w:val="24"/>
          <w:szCs w:val="24"/>
          <w:rtl w:val="0"/>
          <w:lang w:val="en-US"/>
        </w:rPr>
        <w:t>Quality and style of design of submitted work.</w:t>
      </w:r>
    </w:p>
    <w:p>
      <w:pPr>
        <w:pStyle w:val="Default"/>
        <w:numPr>
          <w:ilvl w:val="0"/>
          <w:numId w:val="8"/>
        </w:numPr>
        <w:bidi w:val="0"/>
        <w:spacing w:after="120"/>
        <w:ind w:right="0"/>
        <w:jc w:val="left"/>
        <w:rPr>
          <w:rFonts w:ascii="Helvetica" w:hAnsi="Helvetica"/>
          <w:sz w:val="24"/>
          <w:szCs w:val="24"/>
          <w:rtl w:val="0"/>
          <w:lang w:val="en-US"/>
        </w:rPr>
      </w:pPr>
      <w:r>
        <w:rPr>
          <w:rFonts w:ascii="Helvetica" w:hAnsi="Helvetica"/>
          <w:sz w:val="24"/>
          <w:szCs w:val="24"/>
          <w:rtl w:val="0"/>
          <w:lang w:val="en-US"/>
        </w:rPr>
        <w:t>Ability of the concept to relate to the theme of the project.</w:t>
      </w:r>
    </w:p>
    <w:p>
      <w:pPr>
        <w:pStyle w:val="Default"/>
        <w:numPr>
          <w:ilvl w:val="0"/>
          <w:numId w:val="8"/>
        </w:numPr>
        <w:bidi w:val="0"/>
        <w:spacing w:after="120"/>
        <w:ind w:right="0"/>
        <w:jc w:val="left"/>
        <w:rPr>
          <w:rFonts w:ascii="Helvetica" w:hAnsi="Helvetica"/>
          <w:sz w:val="24"/>
          <w:szCs w:val="24"/>
          <w:rtl w:val="0"/>
          <w:lang w:val="en-US"/>
        </w:rPr>
      </w:pPr>
      <w:r>
        <w:rPr>
          <w:rFonts w:ascii="Helvetica" w:hAnsi="Helvetica"/>
          <w:sz w:val="24"/>
          <w:szCs w:val="24"/>
          <w:rtl w:val="0"/>
          <w:lang w:val="en-US"/>
        </w:rPr>
        <w:t>Ability of the artist to meet the project schedule timeline and complete the project.</w:t>
      </w:r>
    </w:p>
    <w:p>
      <w:pPr>
        <w:pStyle w:val="Default"/>
        <w:numPr>
          <w:ilvl w:val="0"/>
          <w:numId w:val="8"/>
        </w:numPr>
        <w:bidi w:val="0"/>
        <w:spacing w:after="120"/>
        <w:ind w:right="0"/>
        <w:jc w:val="left"/>
        <w:rPr>
          <w:rFonts w:ascii="Helvetica" w:hAnsi="Helvetica"/>
          <w:sz w:val="24"/>
          <w:szCs w:val="24"/>
          <w:rtl w:val="0"/>
          <w:lang w:val="en-US"/>
        </w:rPr>
      </w:pPr>
      <w:r>
        <w:rPr>
          <w:rFonts w:ascii="Helvetica" w:hAnsi="Helvetica"/>
          <w:sz w:val="24"/>
          <w:szCs w:val="24"/>
          <w:rtl w:val="0"/>
          <w:lang w:val="en-US"/>
        </w:rPr>
        <w:t>Professional references</w:t>
      </w:r>
    </w:p>
    <w:p>
      <w:pPr>
        <w:pStyle w:val="Default"/>
        <w:numPr>
          <w:ilvl w:val="0"/>
          <w:numId w:val="8"/>
        </w:numPr>
        <w:bidi w:val="0"/>
        <w:spacing w:after="120"/>
        <w:ind w:right="0"/>
        <w:jc w:val="left"/>
        <w:rPr>
          <w:rFonts w:ascii="Helvetica" w:hAnsi="Helvetica"/>
          <w:sz w:val="24"/>
          <w:szCs w:val="24"/>
          <w:rtl w:val="0"/>
          <w:lang w:val="en-US"/>
        </w:rPr>
      </w:pPr>
      <w:r>
        <w:rPr>
          <w:rFonts w:ascii="Helvetica" w:hAnsi="Helvetica"/>
          <w:sz w:val="24"/>
          <w:szCs w:val="24"/>
          <w:rtl w:val="0"/>
          <w:lang w:val="en-US"/>
        </w:rPr>
        <w:t>Input from the public viewing process</w:t>
      </w:r>
    </w:p>
    <w:p>
      <w:pPr>
        <w:pStyle w:val="Default"/>
        <w:spacing w:after="240"/>
        <w:rPr>
          <w:rFonts w:ascii="Helvetica" w:cs="Helvetica" w:hAnsi="Helvetica" w:eastAsia="Helvetica"/>
          <w:b w:val="1"/>
          <w:bCs w:val="1"/>
          <w:sz w:val="26"/>
          <w:szCs w:val="26"/>
          <w:u w:color="000000"/>
        </w:rPr>
      </w:pPr>
    </w:p>
    <w:p>
      <w:pPr>
        <w:pStyle w:val="Default"/>
        <w:spacing w:after="240"/>
        <w:rPr>
          <w:rFonts w:ascii="Helvetica" w:cs="Helvetica" w:hAnsi="Helvetica" w:eastAsia="Helvetica"/>
          <w:b w:val="1"/>
          <w:bCs w:val="1"/>
          <w:color w:val="005180"/>
          <w:sz w:val="26"/>
          <w:szCs w:val="26"/>
          <w:u w:color="000000"/>
        </w:rPr>
      </w:pPr>
      <w:r>
        <w:rPr>
          <w:rFonts w:ascii="Helvetica" w:hAnsi="Helvetica"/>
          <w:b w:val="1"/>
          <w:bCs w:val="1"/>
          <w:color w:val="005180"/>
          <w:sz w:val="28"/>
          <w:szCs w:val="28"/>
          <w:u w:color="000000"/>
          <w:rtl w:val="0"/>
          <w:lang w:val="en-US"/>
        </w:rPr>
        <w:t>Timeline</w:t>
      </w:r>
      <w:r>
        <w:rPr>
          <w:rFonts w:ascii="Helvetica" w:hAnsi="Helvetica"/>
          <w:b w:val="1"/>
          <w:bCs w:val="1"/>
          <w:color w:val="005180"/>
          <w:sz w:val="26"/>
          <w:szCs w:val="26"/>
          <w:u w:color="000000"/>
          <w:rtl w:val="0"/>
          <w:lang w:val="en-US"/>
        </w:rPr>
        <w:t>:</w:t>
      </w:r>
    </w:p>
    <w:tbl>
      <w:tblPr>
        <w:tblW w:w="9355"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3160"/>
        <w:gridCol w:w="6195"/>
      </w:tblGrid>
      <w:tr>
        <w:tblPrEx>
          <w:shd w:val="clear" w:color="auto" w:fill="00a2ff"/>
        </w:tblPrEx>
        <w:trPr>
          <w:trHeight w:val="305" w:hRule="atLeast"/>
          <w:tblHeader/>
        </w:trPr>
        <w:tc>
          <w:tcPr>
            <w:tcW w:type="dxa" w:w="316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99d9ff"/>
            <w:tcMar>
              <w:top w:type="dxa" w:w="80"/>
              <w:left w:type="dxa" w:w="80"/>
              <w:bottom w:type="dxa" w:w="80"/>
              <w:right w:type="dxa" w:w="80"/>
            </w:tcMar>
            <w:vAlign w:val="top"/>
          </w:tcPr>
          <w:p>
            <w:pPr>
              <w:pStyle w:val="Table Style 1 A"/>
            </w:pPr>
            <w:r>
              <w:rPr>
                <w:rFonts w:ascii="Helvetica" w:hAnsi="Helvetica"/>
                <w:sz w:val="22"/>
                <w:szCs w:val="22"/>
                <w:rtl w:val="0"/>
                <w:lang w:val="de-DE"/>
              </w:rPr>
              <w:t>Date</w:t>
            </w:r>
          </w:p>
        </w:tc>
        <w:tc>
          <w:tcPr>
            <w:tcW w:type="dxa" w:w="619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99d9ff"/>
            <w:tcMar>
              <w:top w:type="dxa" w:w="80"/>
              <w:left w:type="dxa" w:w="80"/>
              <w:bottom w:type="dxa" w:w="80"/>
              <w:right w:type="dxa" w:w="80"/>
            </w:tcMar>
            <w:vAlign w:val="top"/>
          </w:tcPr>
          <w:p>
            <w:pPr>
              <w:pStyle w:val="Table Style 1 A"/>
            </w:pPr>
            <w:r>
              <w:rPr>
                <w:rFonts w:ascii="Helvetica" w:hAnsi="Helvetica"/>
                <w:sz w:val="22"/>
                <w:szCs w:val="22"/>
                <w:rtl w:val="0"/>
                <w:lang w:val="en-US"/>
              </w:rPr>
              <w:t>Project Details</w:t>
            </w:r>
          </w:p>
        </w:tc>
      </w:tr>
      <w:tr>
        <w:tblPrEx>
          <w:shd w:val="clear" w:color="auto" w:fill="cadfff"/>
        </w:tblPrEx>
        <w:trPr>
          <w:trHeight w:val="489" w:hRule="atLeast"/>
        </w:trPr>
        <w:tc>
          <w:tcPr>
            <w:tcW w:type="dxa" w:w="3160"/>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99d9ff"/>
            <w:tcMar>
              <w:top w:type="dxa" w:w="80"/>
              <w:left w:type="dxa" w:w="80"/>
              <w:bottom w:type="dxa" w:w="80"/>
              <w:right w:type="dxa" w:w="80"/>
            </w:tcMar>
            <w:vAlign w:val="top"/>
          </w:tcPr>
          <w:p>
            <w:pPr>
              <w:pStyle w:val="Table Style 1 A"/>
            </w:pPr>
            <w:r>
              <w:rPr>
                <w:rFonts w:ascii="Helvetica" w:hAnsi="Helvetica"/>
                <w:sz w:val="22"/>
                <w:szCs w:val="22"/>
                <w:rtl w:val="0"/>
                <w:lang w:val="en-US"/>
              </w:rPr>
              <w:t>July 1, 2020</w:t>
            </w:r>
          </w:p>
        </w:tc>
        <w:tc>
          <w:tcPr>
            <w:tcW w:type="dxa" w:w="6195"/>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A"/>
            </w:pPr>
            <w:r>
              <w:rPr>
                <w:rFonts w:ascii="Helvetica" w:hAnsi="Helvetica"/>
                <w:sz w:val="22"/>
                <w:szCs w:val="22"/>
                <w:rtl w:val="0"/>
                <w:lang w:val="en-US"/>
              </w:rPr>
              <w:t>Call to Artist opens</w:t>
            </w:r>
          </w:p>
        </w:tc>
      </w:tr>
      <w:tr>
        <w:tblPrEx>
          <w:shd w:val="clear" w:color="auto" w:fill="cadfff"/>
        </w:tblPrEx>
        <w:trPr>
          <w:trHeight w:val="489" w:hRule="atLeast"/>
        </w:trPr>
        <w:tc>
          <w:tcPr>
            <w:tcW w:type="dxa" w:w="3160"/>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99d9ff"/>
            <w:tcMar>
              <w:top w:type="dxa" w:w="80"/>
              <w:left w:type="dxa" w:w="80"/>
              <w:bottom w:type="dxa" w:w="80"/>
              <w:right w:type="dxa" w:w="80"/>
            </w:tcMar>
            <w:vAlign w:val="top"/>
          </w:tcPr>
          <w:p>
            <w:pPr>
              <w:pStyle w:val="Table Style 1 A"/>
            </w:pPr>
            <w:r>
              <w:rPr>
                <w:rFonts w:ascii="Helvetica" w:hAnsi="Helvetica"/>
                <w:sz w:val="22"/>
                <w:szCs w:val="22"/>
                <w:rtl w:val="0"/>
                <w:lang w:val="en-US"/>
              </w:rPr>
              <w:t>July 31, 2020</w:t>
            </w:r>
          </w:p>
        </w:tc>
        <w:tc>
          <w:tcPr>
            <w:tcW w:type="dxa" w:w="6195"/>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A"/>
            </w:pPr>
            <w:r>
              <w:rPr>
                <w:rFonts w:ascii="Helvetica" w:hAnsi="Helvetica"/>
                <w:sz w:val="22"/>
                <w:szCs w:val="22"/>
                <w:rtl w:val="0"/>
                <w:lang w:val="en-US"/>
              </w:rPr>
              <w:t>Call to Artists closes at 4:30 pm PST</w:t>
            </w:r>
          </w:p>
        </w:tc>
      </w:tr>
      <w:tr>
        <w:tblPrEx>
          <w:shd w:val="clear" w:color="auto" w:fill="cadfff"/>
        </w:tblPrEx>
        <w:trPr>
          <w:trHeight w:val="785" w:hRule="atLeast"/>
        </w:trPr>
        <w:tc>
          <w:tcPr>
            <w:tcW w:type="dxa" w:w="3160"/>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99d9ff"/>
            <w:tcMar>
              <w:top w:type="dxa" w:w="80"/>
              <w:left w:type="dxa" w:w="80"/>
              <w:bottom w:type="dxa" w:w="80"/>
              <w:right w:type="dxa" w:w="80"/>
            </w:tcMar>
            <w:vAlign w:val="top"/>
          </w:tcPr>
          <w:p>
            <w:pPr>
              <w:pStyle w:val="Table Style 1 A"/>
            </w:pPr>
            <w:r>
              <w:rPr>
                <w:rFonts w:ascii="Helvetica" w:hAnsi="Helvetica"/>
                <w:sz w:val="22"/>
                <w:szCs w:val="22"/>
                <w:rtl w:val="0"/>
                <w:lang w:val="de-DE"/>
              </w:rPr>
              <w:t>August 1-15, 2020</w:t>
            </w:r>
          </w:p>
        </w:tc>
        <w:tc>
          <w:tcPr>
            <w:tcW w:type="dxa" w:w="6195"/>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A"/>
            </w:pPr>
            <w:r>
              <w:rPr>
                <w:rFonts w:ascii="Helvetica" w:hAnsi="Helvetica"/>
                <w:sz w:val="22"/>
                <w:szCs w:val="22"/>
                <w:rtl w:val="0"/>
                <w:lang w:val="en-US"/>
              </w:rPr>
              <w:t>Jury Process - review applications, public gets to view and vote (possibly at Farmers Market), selection meetings held with jurors.</w:t>
            </w:r>
          </w:p>
        </w:tc>
      </w:tr>
      <w:tr>
        <w:tblPrEx>
          <w:shd w:val="clear" w:color="auto" w:fill="cadfff"/>
        </w:tblPrEx>
        <w:trPr>
          <w:trHeight w:val="525" w:hRule="atLeast"/>
        </w:trPr>
        <w:tc>
          <w:tcPr>
            <w:tcW w:type="dxa" w:w="3160"/>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99d9ff"/>
            <w:tcMar>
              <w:top w:type="dxa" w:w="80"/>
              <w:left w:type="dxa" w:w="80"/>
              <w:bottom w:type="dxa" w:w="80"/>
              <w:right w:type="dxa" w:w="80"/>
            </w:tcMar>
            <w:vAlign w:val="top"/>
          </w:tcPr>
          <w:p>
            <w:pPr>
              <w:pStyle w:val="Table Style 1 A"/>
            </w:pPr>
            <w:r>
              <w:rPr>
                <w:rFonts w:ascii="Helvetica" w:hAnsi="Helvetica"/>
                <w:sz w:val="22"/>
                <w:szCs w:val="22"/>
                <w:rtl w:val="0"/>
                <w:lang w:val="de-DE"/>
              </w:rPr>
              <w:t>August 15, 2020</w:t>
            </w:r>
          </w:p>
        </w:tc>
        <w:tc>
          <w:tcPr>
            <w:tcW w:type="dxa" w:w="6195"/>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A"/>
            </w:pPr>
            <w:r>
              <w:rPr>
                <w:rFonts w:ascii="Helvetica" w:hAnsi="Helvetica"/>
                <w:sz w:val="22"/>
                <w:szCs w:val="22"/>
                <w:rtl w:val="0"/>
                <w:lang w:val="en-US"/>
              </w:rPr>
              <w:t>Finalists presented to Parks Board &amp; City Council for approval</w:t>
            </w:r>
          </w:p>
        </w:tc>
      </w:tr>
      <w:tr>
        <w:tblPrEx>
          <w:shd w:val="clear" w:color="auto" w:fill="cadfff"/>
        </w:tblPrEx>
        <w:trPr>
          <w:trHeight w:val="525" w:hRule="atLeast"/>
        </w:trPr>
        <w:tc>
          <w:tcPr>
            <w:tcW w:type="dxa" w:w="3160"/>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99d9ff"/>
            <w:tcMar>
              <w:top w:type="dxa" w:w="80"/>
              <w:left w:type="dxa" w:w="80"/>
              <w:bottom w:type="dxa" w:w="80"/>
              <w:right w:type="dxa" w:w="80"/>
            </w:tcMar>
            <w:vAlign w:val="top"/>
          </w:tcPr>
          <w:p>
            <w:pPr>
              <w:pStyle w:val="Table Style 1 A"/>
            </w:pPr>
            <w:r>
              <w:rPr>
                <w:rFonts w:ascii="Helvetica" w:hAnsi="Helvetica"/>
                <w:sz w:val="22"/>
                <w:szCs w:val="22"/>
                <w:rtl w:val="0"/>
                <w:lang w:val="de-DE"/>
              </w:rPr>
              <w:t>August 16, 2020</w:t>
            </w:r>
          </w:p>
        </w:tc>
        <w:tc>
          <w:tcPr>
            <w:tcW w:type="dxa" w:w="6195"/>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A"/>
            </w:pPr>
            <w:r>
              <w:rPr>
                <w:rFonts w:ascii="Helvetica" w:hAnsi="Helvetica"/>
                <w:sz w:val="22"/>
                <w:szCs w:val="22"/>
                <w:rtl w:val="0"/>
                <w:lang w:val="en-US"/>
              </w:rPr>
              <w:t>Selected Artists Notified, contracts and project specifics delivered to artists.</w:t>
            </w:r>
          </w:p>
        </w:tc>
      </w:tr>
      <w:tr>
        <w:tblPrEx>
          <w:shd w:val="clear" w:color="auto" w:fill="cadfff"/>
        </w:tblPrEx>
        <w:trPr>
          <w:trHeight w:val="525" w:hRule="atLeast"/>
        </w:trPr>
        <w:tc>
          <w:tcPr>
            <w:tcW w:type="dxa" w:w="3160"/>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99d9ff"/>
            <w:tcMar>
              <w:top w:type="dxa" w:w="80"/>
              <w:left w:type="dxa" w:w="80"/>
              <w:bottom w:type="dxa" w:w="80"/>
              <w:right w:type="dxa" w:w="80"/>
            </w:tcMar>
            <w:vAlign w:val="top"/>
          </w:tcPr>
          <w:p>
            <w:pPr>
              <w:pStyle w:val="Table Style 1 A"/>
            </w:pPr>
            <w:r>
              <w:rPr>
                <w:rFonts w:ascii="Helvetica" w:hAnsi="Helvetica"/>
                <w:sz w:val="22"/>
                <w:szCs w:val="22"/>
                <w:rtl w:val="0"/>
                <w:lang w:val="en-US"/>
              </w:rPr>
              <w:t>October 15, 2020</w:t>
            </w:r>
          </w:p>
        </w:tc>
        <w:tc>
          <w:tcPr>
            <w:tcW w:type="dxa" w:w="6195"/>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A"/>
            </w:pPr>
            <w:r>
              <w:rPr>
                <w:rFonts w:ascii="Helvetica" w:hAnsi="Helvetica"/>
                <w:sz w:val="22"/>
                <w:szCs w:val="22"/>
                <w:rtl w:val="0"/>
                <w:lang w:val="en-US"/>
              </w:rPr>
              <w:t>All artwork completed and delivered to College Place.  Artwork is delivered to Vinyl vendor for fabrication</w:t>
            </w:r>
          </w:p>
        </w:tc>
      </w:tr>
      <w:tr>
        <w:tblPrEx>
          <w:shd w:val="clear" w:color="auto" w:fill="cadfff"/>
        </w:tblPrEx>
        <w:trPr>
          <w:trHeight w:val="489" w:hRule="atLeast"/>
        </w:trPr>
        <w:tc>
          <w:tcPr>
            <w:tcW w:type="dxa" w:w="3160"/>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99d9ff"/>
            <w:tcMar>
              <w:top w:type="dxa" w:w="80"/>
              <w:left w:type="dxa" w:w="80"/>
              <w:bottom w:type="dxa" w:w="80"/>
              <w:right w:type="dxa" w:w="80"/>
            </w:tcMar>
            <w:vAlign w:val="top"/>
          </w:tcPr>
          <w:p>
            <w:pPr>
              <w:pStyle w:val="Table Style 1 A"/>
            </w:pPr>
            <w:r>
              <w:rPr>
                <w:rFonts w:ascii="Helvetica" w:hAnsi="Helvetica"/>
                <w:sz w:val="22"/>
                <w:szCs w:val="22"/>
                <w:rtl w:val="0"/>
                <w:lang w:val="de-DE"/>
              </w:rPr>
              <w:t>November 15, 2020</w:t>
            </w:r>
          </w:p>
        </w:tc>
        <w:tc>
          <w:tcPr>
            <w:tcW w:type="dxa" w:w="6195"/>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A"/>
            </w:pPr>
            <w:r>
              <w:rPr>
                <w:rFonts w:ascii="Helvetica" w:hAnsi="Helvetica"/>
                <w:sz w:val="22"/>
                <w:szCs w:val="22"/>
                <w:rtl w:val="0"/>
                <w:lang w:val="en-US"/>
              </w:rPr>
              <w:t>Vinyl fabrications are completed, and installation begins</w:t>
            </w:r>
          </w:p>
        </w:tc>
      </w:tr>
      <w:tr>
        <w:tblPrEx>
          <w:shd w:val="clear" w:color="auto" w:fill="cadfff"/>
        </w:tblPrEx>
        <w:trPr>
          <w:trHeight w:val="305" w:hRule="atLeast"/>
        </w:trPr>
        <w:tc>
          <w:tcPr>
            <w:tcW w:type="dxa" w:w="3160"/>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99d9ff"/>
            <w:tcMar>
              <w:top w:type="dxa" w:w="80"/>
              <w:left w:type="dxa" w:w="80"/>
              <w:bottom w:type="dxa" w:w="80"/>
              <w:right w:type="dxa" w:w="80"/>
            </w:tcMar>
            <w:vAlign w:val="top"/>
          </w:tcPr>
          <w:p>
            <w:pPr>
              <w:pStyle w:val="Table Style 1 A"/>
            </w:pPr>
            <w:r>
              <w:rPr>
                <w:rFonts w:ascii="Helvetica" w:hAnsi="Helvetica"/>
                <w:sz w:val="22"/>
                <w:szCs w:val="22"/>
                <w:rtl w:val="0"/>
                <w:lang w:val="en-US"/>
              </w:rPr>
              <w:t>December 3, 2020</w:t>
            </w:r>
          </w:p>
        </w:tc>
        <w:tc>
          <w:tcPr>
            <w:tcW w:type="dxa" w:w="6195"/>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A"/>
            </w:pPr>
            <w:r>
              <w:rPr>
                <w:rFonts w:ascii="Helvetica" w:hAnsi="Helvetica"/>
                <w:sz w:val="22"/>
                <w:szCs w:val="22"/>
                <w:rtl w:val="0"/>
                <w:lang w:val="en-US"/>
              </w:rPr>
              <w:t>Unveiling Celebration as part of Winterfest.</w:t>
            </w:r>
          </w:p>
        </w:tc>
      </w:tr>
    </w:tbl>
    <w:p>
      <w:pPr>
        <w:pStyle w:val="Default"/>
        <w:widowControl w:val="0"/>
        <w:spacing w:after="240"/>
        <w:ind w:left="216" w:hanging="216"/>
        <w:rPr>
          <w:rFonts w:ascii="Helvetica" w:cs="Helvetica" w:hAnsi="Helvetica" w:eastAsia="Helvetica"/>
          <w:b w:val="1"/>
          <w:bCs w:val="1"/>
          <w:color w:val="005180"/>
          <w:sz w:val="26"/>
          <w:szCs w:val="26"/>
          <w:u w:color="000000"/>
        </w:rPr>
      </w:pPr>
    </w:p>
    <w:p>
      <w:pPr>
        <w:pStyle w:val="Default"/>
        <w:spacing w:after="240"/>
        <w:rPr>
          <w:rFonts w:ascii="Helvetica" w:cs="Helvetica" w:hAnsi="Helvetica" w:eastAsia="Helvetica"/>
          <w:b w:val="1"/>
          <w:bCs w:val="1"/>
          <w:sz w:val="26"/>
          <w:szCs w:val="26"/>
        </w:rPr>
      </w:pPr>
    </w:p>
    <w:p>
      <w:pPr>
        <w:pStyle w:val="Default"/>
        <w:spacing w:after="240"/>
        <w:rPr>
          <w:rFonts w:ascii="Helvetica" w:cs="Helvetica" w:hAnsi="Helvetica" w:eastAsia="Helvetica"/>
          <w:color w:val="005180"/>
          <w:sz w:val="28"/>
          <w:szCs w:val="28"/>
          <w:u w:color="005180"/>
        </w:rPr>
      </w:pPr>
      <w:r>
        <w:rPr>
          <w:rFonts w:ascii="Helvetica" w:hAnsi="Helvetica"/>
          <w:b w:val="1"/>
          <w:bCs w:val="1"/>
          <w:color w:val="005180"/>
          <w:sz w:val="28"/>
          <w:szCs w:val="28"/>
          <w:u w:color="005180"/>
          <w:rtl w:val="0"/>
          <w:lang w:val="en-US"/>
        </w:rPr>
        <w:t xml:space="preserve">Contact and Submittal Information </w:t>
      </w:r>
    </w:p>
    <w:p>
      <w:pPr>
        <w:pStyle w:val="Default"/>
        <w:spacing w:after="240"/>
        <w:rPr>
          <w:rFonts w:ascii="Helvetica" w:cs="Helvetica" w:hAnsi="Helvetica" w:eastAsia="Helvetica"/>
          <w:sz w:val="24"/>
          <w:szCs w:val="24"/>
        </w:rPr>
      </w:pPr>
      <w:r>
        <w:rPr>
          <w:rFonts w:ascii="Helvetica" w:hAnsi="Helvetica"/>
          <w:sz w:val="24"/>
          <w:szCs w:val="24"/>
          <w:rtl w:val="0"/>
          <w:lang w:val="en-US"/>
        </w:rPr>
        <w:t xml:space="preserve">Artists may direct questions or requests by contacting webmaster @artwalla.com.  </w:t>
      </w:r>
    </w:p>
    <w:p>
      <w:pPr>
        <w:pStyle w:val="Default"/>
        <w:spacing w:after="240"/>
        <w:rPr>
          <w:rFonts w:ascii="Helvetica" w:cs="Helvetica" w:hAnsi="Helvetica" w:eastAsia="Helvetica"/>
          <w:b w:val="1"/>
          <w:bCs w:val="1"/>
          <w:sz w:val="24"/>
          <w:szCs w:val="24"/>
        </w:rPr>
      </w:pPr>
      <w:r>
        <w:rPr>
          <w:rFonts w:ascii="Helvetica" w:hAnsi="Helvetica"/>
          <w:b w:val="1"/>
          <w:bCs w:val="1"/>
          <w:color w:val="005180"/>
          <w:sz w:val="24"/>
          <w:szCs w:val="24"/>
          <w:u w:color="005180"/>
          <w:rtl w:val="0"/>
          <w:lang w:val="en-US"/>
        </w:rPr>
        <w:t xml:space="preserve">All submittals are to be delivered no later than 4:30pm, July 31, 2020 </w:t>
      </w:r>
      <w:r>
        <w:rPr>
          <w:rFonts w:ascii="Helvetica" w:hAnsi="Helvetica"/>
          <w:b w:val="1"/>
          <w:bCs w:val="1"/>
          <w:color w:val="005180"/>
          <w:sz w:val="24"/>
          <w:szCs w:val="24"/>
          <w:u w:color="005180"/>
          <w:rtl w:val="0"/>
          <w:lang w:val="it-IT"/>
        </w:rPr>
        <w:t>to</w:t>
      </w:r>
      <w:r>
        <w:rPr>
          <w:rFonts w:ascii="Helvetica" w:hAnsi="Helvetica"/>
          <w:b w:val="1"/>
          <w:bCs w:val="1"/>
          <w:sz w:val="24"/>
          <w:szCs w:val="24"/>
          <w:rtl w:val="0"/>
          <w:lang w:val="it-IT"/>
        </w:rPr>
        <w:t xml:space="preserve">: </w:t>
      </w:r>
    </w:p>
    <w:p>
      <w:pPr>
        <w:pStyle w:val="Default"/>
        <w:rPr>
          <w:rFonts w:ascii="Helvetica" w:cs="Helvetica" w:hAnsi="Helvetica" w:eastAsia="Helvetica"/>
          <w:b w:val="1"/>
          <w:bCs w:val="1"/>
        </w:rPr>
      </w:pPr>
      <w:r>
        <w:rPr>
          <w:rFonts w:ascii="Helvetica" w:cs="Helvetica" w:hAnsi="Helvetica" w:eastAsia="Helvetica"/>
          <w:b w:val="1"/>
          <w:bCs w:val="1"/>
          <w:sz w:val="24"/>
          <w:szCs w:val="24"/>
        </w:rPr>
        <w:tab/>
      </w:r>
      <w:r>
        <w:rPr>
          <w:rFonts w:ascii="Helvetica" w:hAnsi="Helvetica"/>
          <w:b w:val="1"/>
          <w:bCs w:val="1"/>
          <w:rtl w:val="0"/>
          <w:lang w:val="en-US"/>
        </w:rPr>
        <w:t>City of College Place</w:t>
      </w:r>
    </w:p>
    <w:p>
      <w:pPr>
        <w:pStyle w:val="Default"/>
        <w:rPr>
          <w:rFonts w:ascii="Helvetica" w:cs="Helvetica" w:hAnsi="Helvetica" w:eastAsia="Helvetica"/>
          <w:b w:val="1"/>
          <w:bCs w:val="1"/>
        </w:rPr>
      </w:pPr>
      <w:r>
        <w:rPr>
          <w:rFonts w:ascii="Helvetica" w:cs="Helvetica" w:hAnsi="Helvetica" w:eastAsia="Helvetica"/>
          <w:b w:val="1"/>
          <w:bCs w:val="1"/>
          <w:rtl w:val="0"/>
        </w:rPr>
        <w:tab/>
        <w:t>Attn:  Michael Rizzitiello</w:t>
      </w:r>
    </w:p>
    <w:p>
      <w:pPr>
        <w:pStyle w:val="Default"/>
        <w:rPr>
          <w:rFonts w:ascii="Helvetica" w:cs="Helvetica" w:hAnsi="Helvetica" w:eastAsia="Helvetica"/>
          <w:b w:val="1"/>
          <w:bCs w:val="1"/>
        </w:rPr>
      </w:pPr>
      <w:r>
        <w:rPr>
          <w:rFonts w:ascii="Helvetica" w:cs="Helvetica" w:hAnsi="Helvetica" w:eastAsia="Helvetica"/>
          <w:b w:val="1"/>
          <w:bCs w:val="1"/>
          <w:rtl w:val="0"/>
        </w:rPr>
        <w:tab/>
        <w:t>625 S. College Avenue</w:t>
      </w:r>
    </w:p>
    <w:p>
      <w:pPr>
        <w:pStyle w:val="Default"/>
        <w:rPr>
          <w:rFonts w:ascii="Helvetica" w:cs="Helvetica" w:hAnsi="Helvetica" w:eastAsia="Helvetica"/>
          <w:b w:val="1"/>
          <w:bCs w:val="1"/>
        </w:rPr>
      </w:pPr>
      <w:r>
        <w:rPr>
          <w:rFonts w:ascii="Helvetica" w:cs="Helvetica" w:hAnsi="Helvetica" w:eastAsia="Helvetica"/>
          <w:b w:val="1"/>
          <w:bCs w:val="1"/>
          <w:rtl w:val="0"/>
        </w:rPr>
        <w:tab/>
        <w:t>College Place, WA. 99324</w:t>
      </w:r>
    </w:p>
    <w:p>
      <w:pPr>
        <w:pStyle w:val="Default"/>
        <w:spacing w:after="240"/>
        <w:rPr>
          <w:rFonts w:ascii="Helvetica" w:cs="Helvetica" w:hAnsi="Helvetica" w:eastAsia="Helvetica"/>
          <w:b w:val="1"/>
          <w:bCs w:val="1"/>
          <w:sz w:val="26"/>
          <w:szCs w:val="26"/>
        </w:rPr>
      </w:pPr>
    </w:p>
    <w:p>
      <w:pPr>
        <w:pStyle w:val="Default"/>
        <w:spacing w:after="240"/>
      </w:pPr>
      <w:r>
        <w:rPr>
          <w:rFonts w:ascii="Helvetica" w:hAnsi="Helvetica"/>
          <w:b w:val="1"/>
          <w:bCs w:val="1"/>
          <w:sz w:val="26"/>
          <w:szCs w:val="26"/>
          <w:rtl w:val="0"/>
          <w:lang w:val="en-US"/>
        </w:rPr>
        <w:t>Traffic Utility Box Photos:</w:t>
      </w:r>
      <w:r>
        <w:rPr>
          <w:rFonts w:ascii="Helvetica" w:cs="Helvetica" w:hAnsi="Helvetica" w:eastAsia="Helvetica"/>
          <w:b w:val="1"/>
          <w:bCs w:val="1"/>
          <w:sz w:val="26"/>
          <w:szCs w:val="26"/>
        </w:rPr>
        <w:drawing>
          <wp:anchor distT="152400" distB="152400" distL="152400" distR="152400" simplePos="0" relativeHeight="251661312" behindDoc="0" locked="0" layoutInCell="1" allowOverlap="1">
            <wp:simplePos x="0" y="0"/>
            <wp:positionH relativeFrom="page">
              <wp:posOffset>792321</wp:posOffset>
            </wp:positionH>
            <wp:positionV relativeFrom="line">
              <wp:posOffset>467360</wp:posOffset>
            </wp:positionV>
            <wp:extent cx="1348185" cy="2924875"/>
            <wp:effectExtent l="0" t="0" r="0" b="0"/>
            <wp:wrapThrough wrapText="bothSides" distL="152400" distR="152400">
              <wp:wrapPolygon edited="1">
                <wp:start x="0" y="0"/>
                <wp:lineTo x="10763" y="0"/>
                <wp:lineTo x="10763" y="21600"/>
                <wp:lineTo x="0" y="21600"/>
                <wp:lineTo x="0" y="0"/>
              </wp:wrapPolygon>
            </wp:wrapThrough>
            <wp:docPr id="1073741828" name="officeArt object" descr="IMG_0351.png"/>
            <wp:cNvGraphicFramePr/>
            <a:graphic xmlns:a="http://schemas.openxmlformats.org/drawingml/2006/main">
              <a:graphicData uri="http://schemas.openxmlformats.org/drawingml/2006/picture">
                <pic:pic xmlns:pic="http://schemas.openxmlformats.org/drawingml/2006/picture">
                  <pic:nvPicPr>
                    <pic:cNvPr id="1073741828" name="IMG_0351.png" descr="IMG_0351.png"/>
                    <pic:cNvPicPr>
                      <a:picLocks noChangeAspect="1"/>
                    </pic:cNvPicPr>
                  </pic:nvPicPr>
                  <pic:blipFill>
                    <a:blip r:embed="rId7">
                      <a:extLst/>
                    </a:blip>
                    <a:stretch>
                      <a:fillRect/>
                    </a:stretch>
                  </pic:blipFill>
                  <pic:spPr>
                    <a:xfrm>
                      <a:off x="0" y="0"/>
                      <a:ext cx="1348185" cy="2924875"/>
                    </a:xfrm>
                    <a:prstGeom prst="rect">
                      <a:avLst/>
                    </a:prstGeom>
                    <a:ln w="12700" cap="flat">
                      <a:noFill/>
                      <a:miter lim="400000"/>
                    </a:ln>
                    <a:effectLst/>
                  </pic:spPr>
                </pic:pic>
              </a:graphicData>
            </a:graphic>
          </wp:anchor>
        </w:drawing>
      </w:r>
      <w:r>
        <w:rPr>
          <w:rFonts w:ascii="Helvetica" w:cs="Helvetica" w:hAnsi="Helvetica" w:eastAsia="Helvetica"/>
          <w:b w:val="1"/>
          <w:bCs w:val="1"/>
          <w:sz w:val="26"/>
          <w:szCs w:val="26"/>
        </w:rPr>
        <w:drawing>
          <wp:anchor distT="152400" distB="152400" distL="152400" distR="152400" simplePos="0" relativeHeight="251660288" behindDoc="0" locked="0" layoutInCell="1" allowOverlap="1">
            <wp:simplePos x="0" y="0"/>
            <wp:positionH relativeFrom="page">
              <wp:posOffset>2325684</wp:posOffset>
            </wp:positionH>
            <wp:positionV relativeFrom="line">
              <wp:posOffset>467360</wp:posOffset>
            </wp:positionV>
            <wp:extent cx="1348185" cy="2924875"/>
            <wp:effectExtent l="0" t="0" r="0" b="0"/>
            <wp:wrapThrough wrapText="bothSides" distL="152400" distR="152400">
              <wp:wrapPolygon edited="1">
                <wp:start x="0" y="0"/>
                <wp:lineTo x="10763" y="0"/>
                <wp:lineTo x="10763" y="21600"/>
                <wp:lineTo x="0" y="21600"/>
                <wp:lineTo x="0" y="0"/>
              </wp:wrapPolygon>
            </wp:wrapThrough>
            <wp:docPr id="1073741829" name="officeArt object" descr="IMG_0350.png"/>
            <wp:cNvGraphicFramePr/>
            <a:graphic xmlns:a="http://schemas.openxmlformats.org/drawingml/2006/main">
              <a:graphicData uri="http://schemas.openxmlformats.org/drawingml/2006/picture">
                <pic:pic xmlns:pic="http://schemas.openxmlformats.org/drawingml/2006/picture">
                  <pic:nvPicPr>
                    <pic:cNvPr id="1073741829" name="IMG_0350.png" descr="IMG_0350.png"/>
                    <pic:cNvPicPr>
                      <a:picLocks noChangeAspect="1"/>
                    </pic:cNvPicPr>
                  </pic:nvPicPr>
                  <pic:blipFill>
                    <a:blip r:embed="rId8">
                      <a:extLst/>
                    </a:blip>
                    <a:stretch>
                      <a:fillRect/>
                    </a:stretch>
                  </pic:blipFill>
                  <pic:spPr>
                    <a:xfrm>
                      <a:off x="0" y="0"/>
                      <a:ext cx="1348185" cy="2924875"/>
                    </a:xfrm>
                    <a:prstGeom prst="rect">
                      <a:avLst/>
                    </a:prstGeom>
                    <a:ln w="12700" cap="flat">
                      <a:noFill/>
                      <a:miter lim="400000"/>
                    </a:ln>
                    <a:effectLst/>
                  </pic:spPr>
                </pic:pic>
              </a:graphicData>
            </a:graphic>
          </wp:anchor>
        </w:drawing>
      </w:r>
      <w:r>
        <w:rPr>
          <w:rFonts w:ascii="Helvetica" w:cs="Helvetica" w:hAnsi="Helvetica" w:eastAsia="Helvetica"/>
          <w:b w:val="1"/>
          <w:bCs w:val="1"/>
          <w:sz w:val="26"/>
          <w:szCs w:val="26"/>
        </w:rPr>
        <w:drawing>
          <wp:anchor distT="152400" distB="152400" distL="152400" distR="152400" simplePos="0" relativeHeight="251659264" behindDoc="0" locked="0" layoutInCell="1" allowOverlap="1">
            <wp:simplePos x="0" y="0"/>
            <wp:positionH relativeFrom="page">
              <wp:posOffset>3879848</wp:posOffset>
            </wp:positionH>
            <wp:positionV relativeFrom="line">
              <wp:posOffset>467360</wp:posOffset>
            </wp:positionV>
            <wp:extent cx="1348185" cy="2924875"/>
            <wp:effectExtent l="0" t="0" r="0" b="0"/>
            <wp:wrapThrough wrapText="bothSides" distL="152400" distR="152400">
              <wp:wrapPolygon edited="1">
                <wp:start x="0" y="0"/>
                <wp:lineTo x="10763" y="0"/>
                <wp:lineTo x="10763" y="21600"/>
                <wp:lineTo x="0" y="21600"/>
                <wp:lineTo x="0" y="0"/>
              </wp:wrapPolygon>
            </wp:wrapThrough>
            <wp:docPr id="1073741830" name="officeArt object" descr="IMG_0349.png"/>
            <wp:cNvGraphicFramePr/>
            <a:graphic xmlns:a="http://schemas.openxmlformats.org/drawingml/2006/main">
              <a:graphicData uri="http://schemas.openxmlformats.org/drawingml/2006/picture">
                <pic:pic xmlns:pic="http://schemas.openxmlformats.org/drawingml/2006/picture">
                  <pic:nvPicPr>
                    <pic:cNvPr id="1073741830" name="IMG_0349.png" descr="IMG_0349.png"/>
                    <pic:cNvPicPr>
                      <a:picLocks noChangeAspect="1"/>
                    </pic:cNvPicPr>
                  </pic:nvPicPr>
                  <pic:blipFill>
                    <a:blip r:embed="rId9">
                      <a:extLst/>
                    </a:blip>
                    <a:stretch>
                      <a:fillRect/>
                    </a:stretch>
                  </pic:blipFill>
                  <pic:spPr>
                    <a:xfrm>
                      <a:off x="0" y="0"/>
                      <a:ext cx="1348185" cy="2924875"/>
                    </a:xfrm>
                    <a:prstGeom prst="rect">
                      <a:avLst/>
                    </a:prstGeom>
                    <a:ln w="12700" cap="flat">
                      <a:noFill/>
                      <a:miter lim="400000"/>
                    </a:ln>
                    <a:effectLst/>
                  </pic:spPr>
                </pic:pic>
              </a:graphicData>
            </a:graphic>
          </wp:anchor>
        </w:drawing>
      </w:r>
    </w:p>
    <w:p>
      <w:pPr>
        <w:pStyle w:val="Default"/>
        <w:spacing w:after="240"/>
        <w:rPr>
          <w:rFonts w:ascii="Helvetica" w:cs="Helvetica" w:hAnsi="Helvetica" w:eastAsia="Helvetica"/>
          <w:b w:val="1"/>
          <w:bCs w:val="1"/>
          <w:sz w:val="26"/>
          <w:szCs w:val="26"/>
        </w:rPr>
      </w:pPr>
    </w:p>
    <w:p>
      <w:pPr>
        <w:pStyle w:val="Default"/>
        <w:spacing w:after="240"/>
        <w:rPr>
          <w:rFonts w:ascii="Helvetica" w:cs="Helvetica" w:hAnsi="Helvetica" w:eastAsia="Helvetica"/>
          <w:b w:val="1"/>
          <w:bCs w:val="1"/>
          <w:sz w:val="26"/>
          <w:szCs w:val="26"/>
        </w:rPr>
      </w:pPr>
    </w:p>
    <w:p>
      <w:pPr>
        <w:pStyle w:val="Default"/>
        <w:spacing w:after="240"/>
        <w:rPr>
          <w:rFonts w:ascii="Helvetica" w:cs="Helvetica" w:hAnsi="Helvetica" w:eastAsia="Helvetica"/>
          <w:b w:val="1"/>
          <w:bCs w:val="1"/>
          <w:sz w:val="26"/>
          <w:szCs w:val="26"/>
        </w:rPr>
      </w:pPr>
      <w:r>
        <w:rPr>
          <w:rFonts w:ascii="Helvetica" w:hAnsi="Helvetica"/>
          <w:b w:val="1"/>
          <w:bCs w:val="1"/>
          <w:sz w:val="26"/>
          <w:szCs w:val="26"/>
          <w:rtl w:val="0"/>
          <w:lang w:val="en-US"/>
        </w:rPr>
        <w:t xml:space="preserve">   </w:t>
      </w:r>
    </w:p>
    <w:p>
      <w:pPr>
        <w:pStyle w:val="Default"/>
        <w:spacing w:after="240"/>
        <w:rPr>
          <w:rFonts w:ascii="Helvetica" w:cs="Helvetica" w:hAnsi="Helvetica" w:eastAsia="Helvetica"/>
          <w:b w:val="1"/>
          <w:bCs w:val="1"/>
          <w:sz w:val="26"/>
          <w:szCs w:val="26"/>
        </w:rPr>
      </w:pPr>
    </w:p>
    <w:p>
      <w:pPr>
        <w:pStyle w:val="Default"/>
        <w:spacing w:after="240"/>
        <w:rPr>
          <w:rFonts w:ascii="Helvetica" w:cs="Helvetica" w:hAnsi="Helvetica" w:eastAsia="Helvetica"/>
          <w:b w:val="1"/>
          <w:bCs w:val="1"/>
          <w:sz w:val="26"/>
          <w:szCs w:val="26"/>
        </w:rPr>
      </w:pPr>
    </w:p>
    <w:p>
      <w:pPr>
        <w:pStyle w:val="Default"/>
        <w:spacing w:after="240"/>
        <w:rPr>
          <w:rFonts w:ascii="Helvetica" w:cs="Helvetica" w:hAnsi="Helvetica" w:eastAsia="Helvetica"/>
          <w:b w:val="1"/>
          <w:bCs w:val="1"/>
          <w:sz w:val="26"/>
          <w:szCs w:val="26"/>
        </w:rPr>
      </w:pPr>
      <w:r>
        <w:rPr>
          <w:rFonts w:ascii="Helvetica" w:hAnsi="Helvetica"/>
          <w:b w:val="1"/>
          <w:bCs w:val="1"/>
          <w:sz w:val="26"/>
          <w:szCs w:val="26"/>
          <w:rtl w:val="0"/>
          <w:lang w:val="en-US"/>
        </w:rPr>
        <w:t>Tffkd</w:t>
      </w:r>
    </w:p>
    <w:p>
      <w:pPr>
        <w:pStyle w:val="Default"/>
        <w:spacing w:after="240"/>
        <w:rPr>
          <w:rFonts w:ascii="Helvetica" w:cs="Helvetica" w:hAnsi="Helvetica" w:eastAsia="Helvetica"/>
          <w:b w:val="1"/>
          <w:bCs w:val="1"/>
          <w:sz w:val="26"/>
          <w:szCs w:val="26"/>
        </w:rPr>
      </w:pPr>
    </w:p>
    <w:p>
      <w:pPr>
        <w:pStyle w:val="Default"/>
        <w:spacing w:after="240"/>
      </w:pPr>
      <w:r>
        <w:rPr>
          <w:rFonts w:ascii="Helvetica" w:cs="Helvetica" w:hAnsi="Helvetica" w:eastAsia="Helvetica"/>
          <w:b w:val="1"/>
          <w:bCs w:val="1"/>
          <w:sz w:val="26"/>
          <w:szCs w:val="26"/>
        </w:rPr>
      </w:r>
    </w:p>
    <w:sectPr>
      <w:headerReference w:type="default" r:id="rId10"/>
      <w:footerReference w:type="default" r:id="rId11"/>
      <w:pgSz w:w="12240" w:h="15840" w:orient="portrait"/>
      <w:pgMar w:top="720" w:right="1080" w:bottom="720" w:left="108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Time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262" w:hanging="262"/>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93" w:hanging="213"/>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573" w:hanging="213"/>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753" w:hanging="213"/>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933" w:hanging="213"/>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1113" w:hanging="213"/>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1293" w:hanging="213"/>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1473" w:hanging="213"/>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1653" w:hanging="213"/>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1"/>
  </w:abstractNum>
  <w:abstractNum w:abstractNumId="3">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0"/>
    <w:lvlOverride w:ilvl="0">
      <w:lvl w:ilvl="0">
        <w:start w:val="1"/>
        <w:numFmt w:val="bullet"/>
        <w:suff w:val="tab"/>
        <w:lvlText w:val="•"/>
        <w:lvlJc w:val="left"/>
        <w:pPr>
          <w:ind w:left="720" w:hanging="500"/>
        </w:pPr>
        <w:rPr>
          <w:rFonts w:ascii="Times" w:cs="Times" w:hAnsi="Times" w:eastAsia="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ind w:left="883" w:hanging="443"/>
        </w:pPr>
        <w:rPr>
          <w:rFonts w:ascii="Times" w:cs="Times" w:hAnsi="Times" w:eastAsia="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ind w:left="1103" w:hanging="443"/>
        </w:pPr>
        <w:rPr>
          <w:rFonts w:ascii="Times" w:cs="Times" w:hAnsi="Times" w:eastAsia="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1323" w:hanging="443"/>
        </w:pPr>
        <w:rPr>
          <w:rFonts w:ascii="Times" w:cs="Times" w:hAnsi="Times" w:eastAsia="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ind w:left="1543" w:hanging="443"/>
        </w:pPr>
        <w:rPr>
          <w:rFonts w:ascii="Times" w:cs="Times" w:hAnsi="Times" w:eastAsia="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1763" w:hanging="443"/>
        </w:pPr>
        <w:rPr>
          <w:rFonts w:ascii="Times" w:cs="Times" w:hAnsi="Times" w:eastAsia="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1983" w:hanging="443"/>
        </w:pPr>
        <w:rPr>
          <w:rFonts w:ascii="Times" w:cs="Times" w:hAnsi="Times" w:eastAsia="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ind w:left="2203" w:hanging="443"/>
        </w:pPr>
        <w:rPr>
          <w:rFonts w:ascii="Times" w:cs="Times" w:hAnsi="Times" w:eastAsia="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2423" w:hanging="443"/>
        </w:pPr>
        <w:rPr>
          <w:rFonts w:ascii="Times" w:cs="Times" w:hAnsi="Times" w:eastAsia="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6">
    <w:abstractNumId w:val="0"/>
    <w:lvlOverride w:ilvl="0">
      <w:lvl w:ilvl="0">
        <w:start w:val="1"/>
        <w:numFmt w:val="bullet"/>
        <w:suff w:val="tab"/>
        <w:lvlText w:val="•"/>
        <w:lvlJc w:val="left"/>
        <w:pPr>
          <w:ind w:left="720" w:hanging="50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ind w:left="883" w:hanging="443"/>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ind w:left="1103" w:hanging="443"/>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1323" w:hanging="443"/>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ind w:left="1543" w:hanging="443"/>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1763" w:hanging="443"/>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1983" w:hanging="443"/>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ind w:left="2203" w:hanging="443"/>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2423" w:hanging="443"/>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7">
    <w:abstractNumId w:val="0"/>
    <w:lvlOverride w:ilvl="0">
      <w:lvl w:ilvl="0">
        <w:start w:val="1"/>
        <w:numFmt w:val="bullet"/>
        <w:suff w:val="tab"/>
        <w:lvlText w:val="•"/>
        <w:lvlJc w:val="left"/>
        <w:pPr>
          <w:ind w:left="762" w:hanging="542"/>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1">
      <w:lvl w:ilvl="1">
        <w:start w:val="1"/>
        <w:numFmt w:val="bullet"/>
        <w:suff w:val="tab"/>
        <w:lvlText w:val="•"/>
        <w:lvlJc w:val="left"/>
        <w:pPr>
          <w:ind w:left="920" w:hanging="48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2">
      <w:lvl w:ilvl="2">
        <w:start w:val="1"/>
        <w:numFmt w:val="bullet"/>
        <w:suff w:val="tab"/>
        <w:lvlText w:val="•"/>
        <w:lvlJc w:val="left"/>
        <w:pPr>
          <w:ind w:left="1140" w:hanging="48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3">
      <w:lvl w:ilvl="3">
        <w:start w:val="1"/>
        <w:numFmt w:val="bullet"/>
        <w:suff w:val="tab"/>
        <w:lvlText w:val="•"/>
        <w:lvlJc w:val="left"/>
        <w:pPr>
          <w:ind w:left="1360" w:hanging="48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4">
      <w:lvl w:ilvl="4">
        <w:start w:val="1"/>
        <w:numFmt w:val="bullet"/>
        <w:suff w:val="tab"/>
        <w:lvlText w:val="•"/>
        <w:lvlJc w:val="left"/>
        <w:pPr>
          <w:ind w:left="1580" w:hanging="48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5">
      <w:lvl w:ilvl="5">
        <w:start w:val="1"/>
        <w:numFmt w:val="bullet"/>
        <w:suff w:val="tab"/>
        <w:lvlText w:val="•"/>
        <w:lvlJc w:val="left"/>
        <w:pPr>
          <w:ind w:left="1800" w:hanging="48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6">
      <w:lvl w:ilvl="6">
        <w:start w:val="1"/>
        <w:numFmt w:val="bullet"/>
        <w:suff w:val="tab"/>
        <w:lvlText w:val="•"/>
        <w:lvlJc w:val="left"/>
        <w:pPr>
          <w:ind w:left="2020" w:hanging="48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7">
      <w:lvl w:ilvl="7">
        <w:start w:val="1"/>
        <w:numFmt w:val="bullet"/>
        <w:suff w:val="tab"/>
        <w:lvlText w:val="•"/>
        <w:lvlJc w:val="left"/>
        <w:pPr>
          <w:ind w:left="2240" w:hanging="48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lvlOverride w:ilvl="8">
      <w:lvl w:ilvl="8">
        <w:start w:val="1"/>
        <w:numFmt w:val="bullet"/>
        <w:suff w:val="tab"/>
        <w:lvlText w:val="•"/>
        <w:lvlJc w:val="left"/>
        <w:pPr>
          <w:ind w:left="2460" w:hanging="48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6"/>
          <w:szCs w:val="26"/>
          <w:highlight w:val="none"/>
          <w:vertAlign w:val="baseline"/>
        </w:rPr>
      </w:lvl>
    </w:lvlOverride>
  </w:num>
  <w:num w:numId="8">
    <w:abstractNumId w:val="0"/>
    <w:lvlOverride w:ilvl="0">
      <w:lvl w:ilvl="0">
        <w:start w:val="1"/>
        <w:numFmt w:val="bullet"/>
        <w:suff w:val="tab"/>
        <w:lvlText w:val="•"/>
        <w:lvlJc w:val="left"/>
        <w:pPr>
          <w:ind w:left="245" w:hanging="245"/>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398" w:hanging="218"/>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578" w:hanging="218"/>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758" w:hanging="218"/>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938" w:hanging="218"/>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1118" w:hanging="218"/>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298" w:hanging="218"/>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478" w:hanging="218"/>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1658" w:hanging="218"/>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Bullet">
    <w:name w:val="Bullet"/>
    <w:pPr>
      <w:numPr>
        <w:numId w:val="1"/>
      </w:numPr>
    </w:pPr>
  </w:style>
  <w:style w:type="numbering" w:styleId="Imported Style 1">
    <w:name w:val="Imported Style 1"/>
    <w:pPr>
      <w:numPr>
        <w:numId w:val="3"/>
      </w:numPr>
    </w:pPr>
  </w:style>
  <w:style w:type="paragraph" w:styleId="Table Style 1 A">
    <w:name w:val="Table Style 1 A"/>
    <w:next w:val="Table Style 1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20"/>
      <w:szCs w:val="20"/>
      <w:u w:val="none" w:color="000000"/>
      <w:vertAlign w:val="baseline"/>
      <w:lang w:val="de-DE"/>
    </w:rPr>
  </w:style>
  <w:style w:type="paragraph" w:styleId="Table Style 2 A">
    <w:name w:val="Table Style 2 A"/>
    <w:next w:val="Table Style 2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